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850826" w:rsidRDefault="00000000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FIŞA DISCIPLINEI</w:t>
      </w:r>
    </w:p>
    <w:p w14:paraId="00000002" w14:textId="77777777" w:rsidR="00850826" w:rsidRDefault="00850826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14:paraId="00000003" w14:textId="77777777" w:rsidR="0085082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Date despre program</w:t>
      </w:r>
    </w:p>
    <w:tbl>
      <w:tblPr>
        <w:tblStyle w:val="a"/>
        <w:tblW w:w="99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00"/>
        <w:gridCol w:w="6162"/>
      </w:tblGrid>
      <w:tr w:rsidR="00850826" w14:paraId="5834629E" w14:textId="77777777">
        <w:tc>
          <w:tcPr>
            <w:tcW w:w="3800" w:type="dxa"/>
            <w:vAlign w:val="center"/>
          </w:tcPr>
          <w:p w14:paraId="00000004" w14:textId="77777777" w:rsidR="00850826" w:rsidRDefault="00000000">
            <w:pPr>
              <w:numPr>
                <w:ilvl w:val="1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Instituţia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învăţământ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superior</w:t>
            </w:r>
          </w:p>
        </w:tc>
        <w:tc>
          <w:tcPr>
            <w:tcW w:w="6162" w:type="dxa"/>
            <w:vAlign w:val="center"/>
          </w:tcPr>
          <w:p w14:paraId="0000000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Universitatea de Vest din Timișoara</w:t>
            </w:r>
          </w:p>
        </w:tc>
      </w:tr>
      <w:tr w:rsidR="00850826" w14:paraId="6CB82A9A" w14:textId="77777777">
        <w:tc>
          <w:tcPr>
            <w:tcW w:w="3800" w:type="dxa"/>
            <w:vAlign w:val="center"/>
          </w:tcPr>
          <w:p w14:paraId="0000000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1.2 Facultatea / Departamentul</w:t>
            </w:r>
          </w:p>
        </w:tc>
        <w:tc>
          <w:tcPr>
            <w:tcW w:w="6162" w:type="dxa"/>
            <w:vAlign w:val="center"/>
          </w:tcPr>
          <w:p w14:paraId="00000007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Sociologie și Psihologie / Științele educației</w:t>
            </w:r>
          </w:p>
        </w:tc>
      </w:tr>
      <w:tr w:rsidR="00850826" w14:paraId="704742AA" w14:textId="77777777">
        <w:tc>
          <w:tcPr>
            <w:tcW w:w="3800" w:type="dxa"/>
            <w:vAlign w:val="center"/>
          </w:tcPr>
          <w:p w14:paraId="00000008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1.3 Catedra</w:t>
            </w:r>
          </w:p>
        </w:tc>
        <w:tc>
          <w:tcPr>
            <w:tcW w:w="6162" w:type="dxa"/>
            <w:vAlign w:val="center"/>
          </w:tcPr>
          <w:p w14:paraId="00000009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Științele educației</w:t>
            </w:r>
          </w:p>
        </w:tc>
      </w:tr>
      <w:tr w:rsidR="00850826" w14:paraId="78D5632C" w14:textId="77777777">
        <w:tc>
          <w:tcPr>
            <w:tcW w:w="3800" w:type="dxa"/>
            <w:vAlign w:val="center"/>
          </w:tcPr>
          <w:p w14:paraId="0000000A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1.4 Domeniul de studii</w:t>
            </w:r>
          </w:p>
        </w:tc>
        <w:tc>
          <w:tcPr>
            <w:tcW w:w="6162" w:type="dxa"/>
            <w:vAlign w:val="center"/>
          </w:tcPr>
          <w:p w14:paraId="0000000B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Științele educației</w:t>
            </w:r>
          </w:p>
        </w:tc>
      </w:tr>
      <w:tr w:rsidR="00850826" w14:paraId="2D4A9316" w14:textId="77777777">
        <w:tc>
          <w:tcPr>
            <w:tcW w:w="3800" w:type="dxa"/>
            <w:vAlign w:val="center"/>
          </w:tcPr>
          <w:p w14:paraId="0000000C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 Ciclul de studii</w:t>
            </w:r>
          </w:p>
        </w:tc>
        <w:tc>
          <w:tcPr>
            <w:tcW w:w="6162" w:type="dxa"/>
            <w:vAlign w:val="center"/>
          </w:tcPr>
          <w:p w14:paraId="0000000D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Master</w:t>
            </w:r>
          </w:p>
        </w:tc>
      </w:tr>
      <w:tr w:rsidR="00850826" w14:paraId="20F96F76" w14:textId="77777777">
        <w:tc>
          <w:tcPr>
            <w:tcW w:w="3800" w:type="dxa"/>
            <w:vAlign w:val="center"/>
          </w:tcPr>
          <w:p w14:paraId="0000000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1.6 Programul de studii / Calificarea</w:t>
            </w:r>
          </w:p>
        </w:tc>
        <w:tc>
          <w:tcPr>
            <w:tcW w:w="6162" w:type="dxa"/>
            <w:vAlign w:val="center"/>
          </w:tcPr>
          <w:p w14:paraId="0000000F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Consiliere și integrare educațională; Management educațional și dezvoltare curriculară /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Magister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în Științele educației</w:t>
            </w:r>
          </w:p>
          <w:p w14:paraId="00000010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Designer instrucțional - Cod COR 2359(04);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color w:val="000000"/>
              </w:rPr>
              <w:t>235903 Consilier școlar; Formator – Cod COR 242401; Evaluator de competențe profesionale – Cod COR 242405</w:t>
            </w:r>
          </w:p>
        </w:tc>
      </w:tr>
    </w:tbl>
    <w:p w14:paraId="00000011" w14:textId="77777777" w:rsidR="00850826" w:rsidRDefault="00850826">
      <w:pPr>
        <w:rPr>
          <w:rFonts w:ascii="Times New Roman" w:eastAsia="Times New Roman" w:hAnsi="Times New Roman" w:cs="Times New Roman"/>
        </w:rPr>
      </w:pPr>
    </w:p>
    <w:p w14:paraId="00000012" w14:textId="77777777" w:rsidR="0085082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Date despre disciplină</w:t>
      </w:r>
    </w:p>
    <w:tbl>
      <w:tblPr>
        <w:tblStyle w:val="a0"/>
        <w:tblW w:w="1020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43"/>
        <w:gridCol w:w="567"/>
        <w:gridCol w:w="1418"/>
        <w:gridCol w:w="283"/>
        <w:gridCol w:w="567"/>
        <w:gridCol w:w="2127"/>
        <w:gridCol w:w="501"/>
        <w:gridCol w:w="2334"/>
        <w:gridCol w:w="567"/>
      </w:tblGrid>
      <w:tr w:rsidR="00850826" w14:paraId="1C35CBC0" w14:textId="77777777">
        <w:tc>
          <w:tcPr>
            <w:tcW w:w="3828" w:type="dxa"/>
            <w:gridSpan w:val="3"/>
          </w:tcPr>
          <w:p w14:paraId="00000013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2.1 Denumirea disciplinei</w:t>
            </w:r>
          </w:p>
        </w:tc>
        <w:tc>
          <w:tcPr>
            <w:tcW w:w="6379" w:type="dxa"/>
            <w:gridSpan w:val="6"/>
          </w:tcPr>
          <w:p w14:paraId="0000001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Managementul programelor educaționale</w:t>
            </w:r>
          </w:p>
        </w:tc>
      </w:tr>
      <w:tr w:rsidR="00850826" w14:paraId="56D63BF9" w14:textId="77777777">
        <w:tc>
          <w:tcPr>
            <w:tcW w:w="3828" w:type="dxa"/>
            <w:gridSpan w:val="3"/>
          </w:tcPr>
          <w:p w14:paraId="0000001C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2.2 Titularul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activităţilor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de curs</w:t>
            </w:r>
          </w:p>
        </w:tc>
        <w:tc>
          <w:tcPr>
            <w:tcW w:w="6379" w:type="dxa"/>
            <w:gridSpan w:val="6"/>
          </w:tcPr>
          <w:p w14:paraId="0000001F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Prof.univ.dr. Simona Sava</w:t>
            </w:r>
          </w:p>
        </w:tc>
      </w:tr>
      <w:tr w:rsidR="00850826" w14:paraId="73C79446" w14:textId="77777777">
        <w:tc>
          <w:tcPr>
            <w:tcW w:w="3828" w:type="dxa"/>
            <w:gridSpan w:val="3"/>
          </w:tcPr>
          <w:p w14:paraId="0000002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2.3 Titularul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activităţilor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de seminar</w:t>
            </w:r>
          </w:p>
        </w:tc>
        <w:tc>
          <w:tcPr>
            <w:tcW w:w="6379" w:type="dxa"/>
            <w:gridSpan w:val="6"/>
          </w:tcPr>
          <w:p w14:paraId="00000028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Drd. Ana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Lelescu</w:t>
            </w:r>
            <w:proofErr w:type="spellEnd"/>
          </w:p>
        </w:tc>
      </w:tr>
      <w:tr w:rsidR="00850826" w14:paraId="4A9032F2" w14:textId="77777777">
        <w:tc>
          <w:tcPr>
            <w:tcW w:w="1843" w:type="dxa"/>
          </w:tcPr>
          <w:p w14:paraId="0000002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2.4 Anul de studiu</w:t>
            </w:r>
          </w:p>
        </w:tc>
        <w:tc>
          <w:tcPr>
            <w:tcW w:w="567" w:type="dxa"/>
          </w:tcPr>
          <w:p w14:paraId="0000002F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I</w:t>
            </w:r>
          </w:p>
        </w:tc>
        <w:tc>
          <w:tcPr>
            <w:tcW w:w="1701" w:type="dxa"/>
            <w:gridSpan w:val="2"/>
          </w:tcPr>
          <w:p w14:paraId="00000030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-108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2.5 Semestrul</w:t>
            </w:r>
          </w:p>
        </w:tc>
        <w:tc>
          <w:tcPr>
            <w:tcW w:w="567" w:type="dxa"/>
          </w:tcPr>
          <w:p w14:paraId="00000032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127" w:type="dxa"/>
          </w:tcPr>
          <w:p w14:paraId="00000033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-108" w:hanging="108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2.6 Tipul de evaluare</w:t>
            </w:r>
          </w:p>
        </w:tc>
        <w:tc>
          <w:tcPr>
            <w:tcW w:w="501" w:type="dxa"/>
          </w:tcPr>
          <w:p w14:paraId="00000034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</w:t>
            </w:r>
          </w:p>
        </w:tc>
        <w:tc>
          <w:tcPr>
            <w:tcW w:w="2334" w:type="dxa"/>
          </w:tcPr>
          <w:p w14:paraId="0000003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-108" w:hanging="42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2.7 Regimul disciplinei</w:t>
            </w:r>
          </w:p>
        </w:tc>
        <w:tc>
          <w:tcPr>
            <w:tcW w:w="567" w:type="dxa"/>
          </w:tcPr>
          <w:p w14:paraId="0000003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-108" w:hanging="42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Obg</w:t>
            </w:r>
            <w:proofErr w:type="spellEnd"/>
          </w:p>
        </w:tc>
      </w:tr>
    </w:tbl>
    <w:p w14:paraId="00000037" w14:textId="77777777" w:rsidR="00850826" w:rsidRDefault="00850826">
      <w:pPr>
        <w:rPr>
          <w:rFonts w:ascii="Times New Roman" w:eastAsia="Times New Roman" w:hAnsi="Times New Roman" w:cs="Times New Roman"/>
        </w:rPr>
      </w:pPr>
    </w:p>
    <w:p w14:paraId="00000038" w14:textId="77777777" w:rsidR="0085082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Timpul total estimat (ore pe semestru al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</w:rPr>
        <w:t>activităţilor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didactice)</w:t>
      </w:r>
    </w:p>
    <w:tbl>
      <w:tblPr>
        <w:tblStyle w:val="a1"/>
        <w:tblW w:w="101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50"/>
        <w:gridCol w:w="546"/>
        <w:gridCol w:w="520"/>
        <w:gridCol w:w="1917"/>
        <w:gridCol w:w="556"/>
        <w:gridCol w:w="2488"/>
        <w:gridCol w:w="696"/>
      </w:tblGrid>
      <w:tr w:rsidR="00850826" w14:paraId="18FF4EF3" w14:textId="77777777">
        <w:tc>
          <w:tcPr>
            <w:tcW w:w="3450" w:type="dxa"/>
          </w:tcPr>
          <w:p w14:paraId="00000039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3.1 Număr de ore pe săptămână</w:t>
            </w:r>
          </w:p>
        </w:tc>
        <w:tc>
          <w:tcPr>
            <w:tcW w:w="1066" w:type="dxa"/>
            <w:gridSpan w:val="2"/>
          </w:tcPr>
          <w:p w14:paraId="0000003A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917" w:type="dxa"/>
          </w:tcPr>
          <w:p w14:paraId="0000003C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din care: 3.2 curs</w:t>
            </w:r>
          </w:p>
        </w:tc>
        <w:tc>
          <w:tcPr>
            <w:tcW w:w="556" w:type="dxa"/>
          </w:tcPr>
          <w:p w14:paraId="0000003D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488" w:type="dxa"/>
          </w:tcPr>
          <w:p w14:paraId="0000003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3.3 seminar/laborator</w:t>
            </w:r>
          </w:p>
        </w:tc>
        <w:tc>
          <w:tcPr>
            <w:tcW w:w="696" w:type="dxa"/>
          </w:tcPr>
          <w:p w14:paraId="0000003F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</w:tr>
      <w:tr w:rsidR="00850826" w14:paraId="15847C5F" w14:textId="77777777">
        <w:tc>
          <w:tcPr>
            <w:tcW w:w="3450" w:type="dxa"/>
          </w:tcPr>
          <w:p w14:paraId="00000040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3.4 Total ore din planul de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învăţământ</w:t>
            </w:r>
            <w:proofErr w:type="spellEnd"/>
          </w:p>
        </w:tc>
        <w:tc>
          <w:tcPr>
            <w:tcW w:w="1066" w:type="dxa"/>
            <w:gridSpan w:val="2"/>
          </w:tcPr>
          <w:p w14:paraId="00000041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42</w:t>
            </w:r>
          </w:p>
        </w:tc>
        <w:tc>
          <w:tcPr>
            <w:tcW w:w="1917" w:type="dxa"/>
          </w:tcPr>
          <w:p w14:paraId="00000043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din care: 3.5 curs</w:t>
            </w:r>
          </w:p>
        </w:tc>
        <w:tc>
          <w:tcPr>
            <w:tcW w:w="556" w:type="dxa"/>
          </w:tcPr>
          <w:p w14:paraId="00000044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28</w:t>
            </w:r>
          </w:p>
        </w:tc>
        <w:tc>
          <w:tcPr>
            <w:tcW w:w="2488" w:type="dxa"/>
          </w:tcPr>
          <w:p w14:paraId="0000004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3.6 seminar/laborator</w:t>
            </w:r>
          </w:p>
        </w:tc>
        <w:tc>
          <w:tcPr>
            <w:tcW w:w="696" w:type="dxa"/>
          </w:tcPr>
          <w:p w14:paraId="0000004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</w:t>
            </w:r>
          </w:p>
        </w:tc>
      </w:tr>
      <w:tr w:rsidR="00850826" w14:paraId="16A415EA" w14:textId="77777777">
        <w:tc>
          <w:tcPr>
            <w:tcW w:w="9477" w:type="dxa"/>
            <w:gridSpan w:val="6"/>
          </w:tcPr>
          <w:p w14:paraId="00000047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Distribuţia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fondului de timp:</w:t>
            </w:r>
          </w:p>
        </w:tc>
        <w:tc>
          <w:tcPr>
            <w:tcW w:w="696" w:type="dxa"/>
          </w:tcPr>
          <w:p w14:paraId="0000004D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Ore</w:t>
            </w:r>
          </w:p>
        </w:tc>
      </w:tr>
      <w:tr w:rsidR="00850826" w14:paraId="2FE97DD6" w14:textId="77777777">
        <w:tc>
          <w:tcPr>
            <w:tcW w:w="9477" w:type="dxa"/>
            <w:gridSpan w:val="6"/>
          </w:tcPr>
          <w:p w14:paraId="0000004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Studiul după manual, suport de curs, bibliografie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şi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notiţe</w:t>
            </w:r>
            <w:proofErr w:type="spellEnd"/>
          </w:p>
        </w:tc>
        <w:tc>
          <w:tcPr>
            <w:tcW w:w="696" w:type="dxa"/>
          </w:tcPr>
          <w:p w14:paraId="00000054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</w:tr>
      <w:tr w:rsidR="00850826" w14:paraId="2B8D4DB0" w14:textId="77777777">
        <w:tc>
          <w:tcPr>
            <w:tcW w:w="9477" w:type="dxa"/>
            <w:gridSpan w:val="6"/>
          </w:tcPr>
          <w:p w14:paraId="0000005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Documentare suplimentară în bibliotecă, pe platformele electronice de specialitate / pe teren</w:t>
            </w:r>
          </w:p>
        </w:tc>
        <w:tc>
          <w:tcPr>
            <w:tcW w:w="696" w:type="dxa"/>
          </w:tcPr>
          <w:p w14:paraId="0000005B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</w:tr>
      <w:tr w:rsidR="00850826" w14:paraId="66EA35B2" w14:textId="77777777">
        <w:tc>
          <w:tcPr>
            <w:tcW w:w="9477" w:type="dxa"/>
            <w:gridSpan w:val="6"/>
          </w:tcPr>
          <w:p w14:paraId="0000005C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Pregătire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seminarii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/ laboratoare, teme, referate, portofolii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şi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eseuri</w:t>
            </w:r>
          </w:p>
        </w:tc>
        <w:tc>
          <w:tcPr>
            <w:tcW w:w="696" w:type="dxa"/>
          </w:tcPr>
          <w:p w14:paraId="00000062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</w:tr>
      <w:tr w:rsidR="00850826" w14:paraId="421AE8EC" w14:textId="77777777">
        <w:tc>
          <w:tcPr>
            <w:tcW w:w="9477" w:type="dxa"/>
            <w:gridSpan w:val="6"/>
          </w:tcPr>
          <w:p w14:paraId="00000063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Tutoriat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696" w:type="dxa"/>
          </w:tcPr>
          <w:p w14:paraId="00000069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</w:tr>
      <w:tr w:rsidR="00850826" w14:paraId="1D6677DC" w14:textId="77777777">
        <w:tc>
          <w:tcPr>
            <w:tcW w:w="9477" w:type="dxa"/>
            <w:gridSpan w:val="6"/>
          </w:tcPr>
          <w:p w14:paraId="0000006A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Examinări </w:t>
            </w:r>
          </w:p>
        </w:tc>
        <w:tc>
          <w:tcPr>
            <w:tcW w:w="696" w:type="dxa"/>
          </w:tcPr>
          <w:p w14:paraId="00000070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</w:tr>
      <w:tr w:rsidR="00850826" w14:paraId="7F10E964" w14:textId="77777777">
        <w:tc>
          <w:tcPr>
            <w:tcW w:w="9477" w:type="dxa"/>
            <w:gridSpan w:val="6"/>
          </w:tcPr>
          <w:p w14:paraId="00000071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Alte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activităţi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……………………………………</w:t>
            </w:r>
          </w:p>
        </w:tc>
        <w:tc>
          <w:tcPr>
            <w:tcW w:w="696" w:type="dxa"/>
          </w:tcPr>
          <w:p w14:paraId="00000077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</w:tr>
      <w:tr w:rsidR="00850826" w14:paraId="46D6A38E" w14:textId="77777777">
        <w:tc>
          <w:tcPr>
            <w:tcW w:w="9477" w:type="dxa"/>
            <w:gridSpan w:val="6"/>
          </w:tcPr>
          <w:p w14:paraId="00000078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Total ore</w:t>
            </w:r>
          </w:p>
        </w:tc>
        <w:tc>
          <w:tcPr>
            <w:tcW w:w="696" w:type="dxa"/>
          </w:tcPr>
          <w:p w14:paraId="0000007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108</w:t>
            </w:r>
          </w:p>
        </w:tc>
      </w:tr>
      <w:tr w:rsidR="00850826" w14:paraId="334D4CBD" w14:textId="77777777">
        <w:trPr>
          <w:gridAfter w:val="5"/>
        </w:trPr>
        <w:tc>
          <w:tcPr>
            <w:tcW w:w="3450" w:type="dxa"/>
            <w:shd w:val="clear" w:color="auto" w:fill="C3BD96"/>
          </w:tcPr>
          <w:p w14:paraId="0000007F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3.7 Total ore studiu individual</w:t>
            </w:r>
          </w:p>
        </w:tc>
        <w:tc>
          <w:tcPr>
            <w:tcW w:w="546" w:type="dxa"/>
            <w:shd w:val="clear" w:color="auto" w:fill="C3BD96"/>
          </w:tcPr>
          <w:p w14:paraId="00000080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108</w:t>
            </w:r>
          </w:p>
        </w:tc>
      </w:tr>
      <w:tr w:rsidR="00850826" w14:paraId="3785B372" w14:textId="77777777">
        <w:trPr>
          <w:gridAfter w:val="5"/>
        </w:trPr>
        <w:tc>
          <w:tcPr>
            <w:tcW w:w="3450" w:type="dxa"/>
            <w:shd w:val="clear" w:color="auto" w:fill="C3BD96"/>
          </w:tcPr>
          <w:p w14:paraId="00000081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3.8 Total ore pe semestru</w:t>
            </w:r>
          </w:p>
        </w:tc>
        <w:tc>
          <w:tcPr>
            <w:tcW w:w="546" w:type="dxa"/>
            <w:shd w:val="clear" w:color="auto" w:fill="C3BD96"/>
          </w:tcPr>
          <w:p w14:paraId="00000082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150</w:t>
            </w:r>
          </w:p>
        </w:tc>
      </w:tr>
      <w:tr w:rsidR="00850826" w14:paraId="1F41EC84" w14:textId="77777777">
        <w:trPr>
          <w:gridAfter w:val="5"/>
        </w:trPr>
        <w:tc>
          <w:tcPr>
            <w:tcW w:w="3450" w:type="dxa"/>
            <w:shd w:val="clear" w:color="auto" w:fill="C3BD96"/>
          </w:tcPr>
          <w:p w14:paraId="00000083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3.9 Numărul de credite</w:t>
            </w:r>
          </w:p>
        </w:tc>
        <w:tc>
          <w:tcPr>
            <w:tcW w:w="546" w:type="dxa"/>
            <w:shd w:val="clear" w:color="auto" w:fill="C3BD96"/>
          </w:tcPr>
          <w:p w14:paraId="00000084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</w:t>
            </w:r>
          </w:p>
        </w:tc>
      </w:tr>
    </w:tbl>
    <w:p w14:paraId="00000085" w14:textId="77777777" w:rsidR="00850826" w:rsidRDefault="00850826">
      <w:pPr>
        <w:rPr>
          <w:rFonts w:ascii="Times New Roman" w:eastAsia="Times New Roman" w:hAnsi="Times New Roman" w:cs="Times New Roman"/>
        </w:rPr>
      </w:pPr>
    </w:p>
    <w:p w14:paraId="00000086" w14:textId="77777777" w:rsidR="0085082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Times New Roman" w:eastAsia="Times New Roman" w:hAnsi="Times New Roman" w:cs="Times New Roman"/>
          <w:b/>
          <w:bCs/>
          <w:color w:val="00000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</w:rPr>
        <w:t>Precondiţii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(acolo unde este cazul)</w:t>
      </w:r>
    </w:p>
    <w:tbl>
      <w:tblPr>
        <w:tblStyle w:val="a2"/>
        <w:tblW w:w="1020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85"/>
        <w:gridCol w:w="8222"/>
      </w:tblGrid>
      <w:tr w:rsidR="00850826" w14:paraId="3F1B3E19" w14:textId="77777777">
        <w:tc>
          <w:tcPr>
            <w:tcW w:w="1985" w:type="dxa"/>
          </w:tcPr>
          <w:p w14:paraId="00000087" w14:textId="77777777" w:rsidR="00850826" w:rsidRDefault="00000000">
            <w:pPr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de curriculum</w:t>
            </w:r>
          </w:p>
        </w:tc>
        <w:tc>
          <w:tcPr>
            <w:tcW w:w="8222" w:type="dxa"/>
          </w:tcPr>
          <w:p w14:paraId="00000088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Psihopedagogia tinerilor, adolescenților și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adultilor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; Didactica predării științelor educației</w:t>
            </w:r>
          </w:p>
        </w:tc>
      </w:tr>
      <w:tr w:rsidR="00850826" w14:paraId="132A1D20" w14:textId="77777777">
        <w:tc>
          <w:tcPr>
            <w:tcW w:w="1985" w:type="dxa"/>
          </w:tcPr>
          <w:p w14:paraId="00000089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4.2 de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competenţe</w:t>
            </w:r>
            <w:proofErr w:type="spellEnd"/>
          </w:p>
        </w:tc>
        <w:tc>
          <w:tcPr>
            <w:tcW w:w="8222" w:type="dxa"/>
          </w:tcPr>
          <w:p w14:paraId="0000008A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Muncă în echipă, de a învăța cum să înveți, antreprenoriale; gândire critică, creativă</w:t>
            </w:r>
          </w:p>
        </w:tc>
      </w:tr>
    </w:tbl>
    <w:p w14:paraId="0000008B" w14:textId="77777777" w:rsidR="00850826" w:rsidRDefault="0085082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0000008C" w14:textId="77777777" w:rsidR="0085082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Times New Roman" w:eastAsia="Times New Roman" w:hAnsi="Times New Roman" w:cs="Times New Roman"/>
          <w:b/>
          <w:bCs/>
          <w:color w:val="00000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</w:rPr>
        <w:t>Condiţii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(acolo unde este cazul)</w:t>
      </w:r>
    </w:p>
    <w:tbl>
      <w:tblPr>
        <w:tblStyle w:val="a3"/>
        <w:tblW w:w="1020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05"/>
        <w:gridCol w:w="5902"/>
      </w:tblGrid>
      <w:tr w:rsidR="00850826" w14:paraId="51AC1882" w14:textId="77777777">
        <w:tc>
          <w:tcPr>
            <w:tcW w:w="4305" w:type="dxa"/>
          </w:tcPr>
          <w:p w14:paraId="0000008D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5.1 de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desfăşurare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a cursului</w:t>
            </w:r>
          </w:p>
        </w:tc>
        <w:tc>
          <w:tcPr>
            <w:tcW w:w="5902" w:type="dxa"/>
          </w:tcPr>
          <w:p w14:paraId="0000008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 xml:space="preserve">Hibrid, modular, cf orarului. Materialele de învățare vor fi postate pe platforma </w:t>
            </w:r>
            <w:proofErr w:type="spellStart"/>
            <w:r>
              <w:rPr>
                <w:color w:val="000000"/>
              </w:rPr>
              <w:t>Classroom</w:t>
            </w:r>
            <w:proofErr w:type="spellEnd"/>
          </w:p>
        </w:tc>
      </w:tr>
      <w:tr w:rsidR="00850826" w14:paraId="523522CB" w14:textId="77777777">
        <w:tc>
          <w:tcPr>
            <w:tcW w:w="4305" w:type="dxa"/>
          </w:tcPr>
          <w:p w14:paraId="0000008F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5.2 de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desfăşurare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a seminarului/laboratorului</w:t>
            </w:r>
          </w:p>
        </w:tc>
        <w:tc>
          <w:tcPr>
            <w:tcW w:w="5902" w:type="dxa"/>
          </w:tcPr>
          <w:p w14:paraId="00000090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color w:val="000000"/>
              </w:rPr>
              <w:t xml:space="preserve">Hibrid, modular, cf orarului. Materialele de învățare vor fi postate pe platforma </w:t>
            </w:r>
            <w:proofErr w:type="spellStart"/>
            <w:r>
              <w:rPr>
                <w:color w:val="000000"/>
              </w:rPr>
              <w:t>Classroom</w:t>
            </w:r>
            <w:proofErr w:type="spellEnd"/>
            <w:r>
              <w:rPr>
                <w:color w:val="000000"/>
              </w:rPr>
              <w:t xml:space="preserve"> </w:t>
            </w:r>
          </w:p>
        </w:tc>
      </w:tr>
    </w:tbl>
    <w:p w14:paraId="00000091" w14:textId="77777777" w:rsidR="00850826" w:rsidRDefault="0085082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00000092" w14:textId="77777777" w:rsidR="0085082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  <w:color w:val="000000"/>
        </w:rPr>
      </w:pPr>
      <w:r>
        <w:rPr>
          <w:b/>
          <w:bCs/>
          <w:color w:val="000000"/>
        </w:rPr>
        <w:t>Obiectivele disciplinei - rezultate așteptate ale învățării la formarea cărora contribuie parcurgerea și promovarea disciplinei</w:t>
      </w:r>
    </w:p>
    <w:tbl>
      <w:tblPr>
        <w:tblStyle w:val="a4"/>
        <w:tblW w:w="9389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1"/>
        <w:gridCol w:w="7718"/>
      </w:tblGrid>
      <w:tr w:rsidR="00850826" w14:paraId="5B84B157" w14:textId="77777777">
        <w:trPr>
          <w:cantSplit/>
          <w:trHeight w:val="890"/>
        </w:trPr>
        <w:tc>
          <w:tcPr>
            <w:tcW w:w="1671" w:type="dxa"/>
            <w:vAlign w:val="center"/>
          </w:tcPr>
          <w:p w14:paraId="00000093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Cunoștințe</w:t>
            </w:r>
          </w:p>
        </w:tc>
        <w:tc>
          <w:tcPr>
            <w:tcW w:w="7718" w:type="dxa"/>
          </w:tcPr>
          <w:p w14:paraId="00000094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CIERC4 Să fundamenteze teoretic practica educațională desfășurată în școală MEDCRC4 Să analizeze critic studii, rapoarte de cercetare, literatură de specialitate privind diferite problematici aferente domeniului, fiind capabil să ofere argumente </w:t>
            </w:r>
            <w:proofErr w:type="spell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știintifice</w:t>
            </w:r>
            <w:proofErr w:type="spell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>, fundamentate pe date de cercetare, pentru diferite aserțiuni.</w:t>
            </w:r>
          </w:p>
        </w:tc>
      </w:tr>
      <w:tr w:rsidR="00850826" w14:paraId="0C945084" w14:textId="77777777">
        <w:trPr>
          <w:cantSplit/>
          <w:trHeight w:val="831"/>
        </w:trPr>
        <w:tc>
          <w:tcPr>
            <w:tcW w:w="1671" w:type="dxa"/>
            <w:vAlign w:val="center"/>
          </w:tcPr>
          <w:p w14:paraId="0000009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Abilități</w:t>
            </w:r>
          </w:p>
        </w:tc>
        <w:tc>
          <w:tcPr>
            <w:tcW w:w="7718" w:type="dxa"/>
          </w:tcPr>
          <w:p w14:paraId="0000009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CIERA5 Să propună programe de consiliere preventivă și de dezvoltare personală pentru beneficiarii comunității de învățare (elevi, profesori, părinți); </w:t>
            </w:r>
          </w:p>
          <w:p w14:paraId="00000097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CIERA7 Să implementeze programe de consiliere educațională individuală și de grup prin luarea de decizii metodologice bazate pe rezultatele cercetărilor empirice;</w:t>
            </w:r>
          </w:p>
          <w:p w14:paraId="00000098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MEDCRA4 Să identifice nevoile formabililor și să proiectează/ adaptează programul de formare, organizându-l și derulându-l în consecință;</w:t>
            </w:r>
          </w:p>
          <w:p w14:paraId="00000099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MEDCRA7 Să aplice metodele </w:t>
            </w:r>
            <w:proofErr w:type="spell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şi</w:t>
            </w:r>
            <w:proofErr w:type="spell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 tehnicile utilizate în analiza de nevoi și construcția/ evaluarea programelor educaționale, abilitându-i pentru a conceptualiza programe educaționale pentru orice grup de educabili și nevoi educaționale; </w:t>
            </w:r>
          </w:p>
          <w:p w14:paraId="0000009A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MEDCRA8 Să construiască și să evalueze programe educaționale, cu </w:t>
            </w:r>
            <w:proofErr w:type="spell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evidenţierea</w:t>
            </w:r>
            <w:proofErr w:type="spell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 specificului acestor etape manageriale;</w:t>
            </w:r>
          </w:p>
          <w:p w14:paraId="0000009B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MEDCRA13 Să proiecteze și deruleze intervenții educaționale la nivel organizațional și social;</w:t>
            </w:r>
          </w:p>
        </w:tc>
      </w:tr>
      <w:tr w:rsidR="00850826" w14:paraId="30E19FBC" w14:textId="77777777">
        <w:trPr>
          <w:cantSplit/>
          <w:trHeight w:val="984"/>
        </w:trPr>
        <w:tc>
          <w:tcPr>
            <w:tcW w:w="1671" w:type="dxa"/>
            <w:vAlign w:val="center"/>
          </w:tcPr>
          <w:p w14:paraId="0000009C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Responsabilitate și autonomie</w:t>
            </w:r>
          </w:p>
        </w:tc>
        <w:tc>
          <w:tcPr>
            <w:tcW w:w="7718" w:type="dxa"/>
          </w:tcPr>
          <w:p w14:paraId="0000009D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CIERAR4 Să fie responsabil pentru deciziile și acțiunile de intervenție educaționale realizate, prin conștientizarea impactului major a acțiunilor sale asupra dezvoltării elevilor și a familiilor acestora; </w:t>
            </w:r>
          </w:p>
          <w:p w14:paraId="0000009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MEDCRAR1 Să respecte statutul profesional și codul deontologic al managerului școlar</w:t>
            </w:r>
          </w:p>
          <w:p w14:paraId="0000009F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MEDCRAR3 Să cultive </w:t>
            </w:r>
            <w:proofErr w:type="spell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şi</w:t>
            </w:r>
            <w:proofErr w:type="spell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 să promoveze  un context de muncă </w:t>
            </w:r>
            <w:proofErr w:type="spell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şi</w:t>
            </w:r>
            <w:proofErr w:type="spell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viaţă</w:t>
            </w:r>
            <w:proofErr w:type="spell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 centrat pe valori, etică </w:t>
            </w:r>
            <w:proofErr w:type="spell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şi</w:t>
            </w:r>
            <w:proofErr w:type="spell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 responsabilitate socială</w:t>
            </w:r>
          </w:p>
          <w:p w14:paraId="000000A0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ind w:left="-66"/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>MEDCRAR4 Să gestioneze eficient și etic situațiile conflictuale care pot apărea în școală (conflicte, comportamente problemă, bariere în comunicarea instituțională etc.)</w:t>
            </w:r>
          </w:p>
        </w:tc>
      </w:tr>
    </w:tbl>
    <w:p w14:paraId="000000A1" w14:textId="77777777" w:rsidR="00850826" w:rsidRDefault="0085082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000000A2" w14:textId="77777777" w:rsidR="0085082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b/>
          <w:bCs/>
          <w:color w:val="000000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</w:rPr>
        <w:t>Conţinuturi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</w:rPr>
        <w:t xml:space="preserve"> </w:t>
      </w:r>
    </w:p>
    <w:tbl>
      <w:tblPr>
        <w:tblStyle w:val="a5"/>
        <w:tblW w:w="10276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40"/>
        <w:gridCol w:w="1843"/>
        <w:gridCol w:w="4293"/>
      </w:tblGrid>
      <w:tr w:rsidR="00850826" w14:paraId="5AB9C996" w14:textId="77777777">
        <w:trPr>
          <w:trHeight w:val="232"/>
        </w:trPr>
        <w:tc>
          <w:tcPr>
            <w:tcW w:w="4140" w:type="dxa"/>
            <w:shd w:val="clear" w:color="auto" w:fill="C3BD96"/>
          </w:tcPr>
          <w:p w14:paraId="000000A3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8.1 Curs</w:t>
            </w:r>
          </w:p>
        </w:tc>
        <w:tc>
          <w:tcPr>
            <w:tcW w:w="1843" w:type="dxa"/>
          </w:tcPr>
          <w:p w14:paraId="000000A4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Metode de predare</w:t>
            </w:r>
          </w:p>
        </w:tc>
        <w:tc>
          <w:tcPr>
            <w:tcW w:w="4293" w:type="dxa"/>
          </w:tcPr>
          <w:p w14:paraId="000000A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Observaţii</w:t>
            </w:r>
            <w:proofErr w:type="spellEnd"/>
          </w:p>
        </w:tc>
      </w:tr>
      <w:tr w:rsidR="00850826" w14:paraId="2477549D" w14:textId="77777777">
        <w:trPr>
          <w:trHeight w:val="931"/>
        </w:trPr>
        <w:tc>
          <w:tcPr>
            <w:tcW w:w="4140" w:type="dxa"/>
            <w:shd w:val="clear" w:color="auto" w:fill="C3BD96"/>
          </w:tcPr>
          <w:p w14:paraId="000000A6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Curs introductiv (1 oră)</w:t>
            </w:r>
          </w:p>
        </w:tc>
        <w:tc>
          <w:tcPr>
            <w:tcW w:w="1843" w:type="dxa"/>
          </w:tcPr>
          <w:p w14:paraId="000000A7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Prelegere</w:t>
            </w:r>
          </w:p>
        </w:tc>
        <w:tc>
          <w:tcPr>
            <w:tcW w:w="4293" w:type="dxa"/>
          </w:tcPr>
          <w:p w14:paraId="000000A8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De ce o astfel de disciplină? Structura cursului, metodologia de lucru, modul de examinare, bibliografie, resurse. Evaluare inițială. </w:t>
            </w:r>
          </w:p>
          <w:p w14:paraId="000000A9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000000AA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Se vor delimita 3-5 tipuri de programe educaționale și se va lucra pe grupe, de-a lungul întregului semestru, pentru a elabora prototipul programelor respective, prin abordarea ”design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thinking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”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Razzouk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Shute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 2012; Vincent-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Lacrin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et al, 2019; </w:t>
            </w:r>
            <w:r>
              <w:rPr>
                <w:rFonts w:ascii="Arial Narrow" w:eastAsia="Arial Narrow" w:hAnsi="Arial Narrow" w:cs="Arial Narrow"/>
                <w:color w:val="000000"/>
                <w:sz w:val="20"/>
                <w:szCs w:val="20"/>
              </w:rPr>
              <w:t xml:space="preserve">Goldman,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0"/>
                <w:szCs w:val="20"/>
              </w:rPr>
              <w:t>Zielezinski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0"/>
                <w:szCs w:val="20"/>
              </w:rPr>
              <w:t>, 2021</w:t>
            </w: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: Sava, 2026; Ministerul </w:t>
            </w:r>
            <w:proofErr w:type="spellStart"/>
            <w:r>
              <w:rPr>
                <w:rFonts w:ascii="Arial Narrow" w:eastAsia="Arial Narrow" w:hAnsi="Arial Narrow" w:cs="Arial Narrow"/>
                <w:sz w:val="20"/>
                <w:szCs w:val="20"/>
              </w:rPr>
              <w:t>Educatiei</w:t>
            </w:r>
            <w:proofErr w:type="spellEnd"/>
            <w:r>
              <w:rPr>
                <w:rFonts w:ascii="Arial Narrow" w:eastAsia="Arial Narrow" w:hAnsi="Arial Narrow" w:cs="Arial Narrow"/>
                <w:sz w:val="20"/>
                <w:szCs w:val="20"/>
              </w:rPr>
              <w:t>, 2024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)</w:t>
            </w:r>
          </w:p>
        </w:tc>
      </w:tr>
      <w:tr w:rsidR="00850826" w14:paraId="10F5CBB4" w14:textId="77777777">
        <w:trPr>
          <w:trHeight w:val="465"/>
        </w:trPr>
        <w:tc>
          <w:tcPr>
            <w:tcW w:w="4140" w:type="dxa"/>
            <w:shd w:val="clear" w:color="auto" w:fill="C3BD96"/>
          </w:tcPr>
          <w:p w14:paraId="000000AB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Delimitări conceptuale: curs, program, proiect, oferta educațională, nevoi de formare, etc. (1h) </w:t>
            </w:r>
          </w:p>
        </w:tc>
        <w:tc>
          <w:tcPr>
            <w:tcW w:w="1843" w:type="dxa"/>
          </w:tcPr>
          <w:p w14:paraId="000000AC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Prelegere, conversație, design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thinking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braistorming</w:t>
            </w:r>
            <w:proofErr w:type="spellEnd"/>
          </w:p>
        </w:tc>
        <w:tc>
          <w:tcPr>
            <w:tcW w:w="4293" w:type="dxa"/>
          </w:tcPr>
          <w:p w14:paraId="000000AD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Managementul programelor educaționale ca parte a managementului organizațional.</w:t>
            </w:r>
          </w:p>
          <w:p w14:paraId="000000A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Programe educaționale de diferite anverguri</w:t>
            </w:r>
          </w:p>
          <w:p w14:paraId="000000AF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Șerbănescu (2020:153-158), Sava (2019, cap.19.1)</w:t>
            </w:r>
          </w:p>
        </w:tc>
      </w:tr>
      <w:tr w:rsidR="00850826" w14:paraId="40946280" w14:textId="77777777">
        <w:trPr>
          <w:trHeight w:val="465"/>
        </w:trPr>
        <w:tc>
          <w:tcPr>
            <w:tcW w:w="4140" w:type="dxa"/>
            <w:shd w:val="clear" w:color="auto" w:fill="C3BD96"/>
          </w:tcPr>
          <w:p w14:paraId="000000B0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Factori condiționanți pentru determinarea diferitelor tipuri de nevoi educaționale. Cerere și ofertă de formare – (2h)</w:t>
            </w:r>
          </w:p>
        </w:tc>
        <w:tc>
          <w:tcPr>
            <w:tcW w:w="1843" w:type="dxa"/>
          </w:tcPr>
          <w:p w14:paraId="000000B1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Prelegere, conversație, studiu de caz</w:t>
            </w:r>
          </w:p>
        </w:tc>
        <w:tc>
          <w:tcPr>
            <w:tcW w:w="4293" w:type="dxa"/>
          </w:tcPr>
          <w:p w14:paraId="000000B2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Suport de curs, Sava 2012, 2019, 2024</w:t>
            </w:r>
          </w:p>
          <w:p w14:paraId="000000B3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Identificarea patern-urilor de participare la programe educaționale – studiu de caz AES/ </w:t>
            </w:r>
          </w:p>
        </w:tc>
      </w:tr>
      <w:tr w:rsidR="00850826" w14:paraId="1793A57D" w14:textId="77777777">
        <w:trPr>
          <w:trHeight w:val="232"/>
        </w:trPr>
        <w:tc>
          <w:tcPr>
            <w:tcW w:w="4140" w:type="dxa"/>
            <w:shd w:val="clear" w:color="auto" w:fill="C3BD96"/>
          </w:tcPr>
          <w:p w14:paraId="000000B4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Surse, metode și tehnici de identificare și analiză a nevoilor de formare (2h)</w:t>
            </w:r>
          </w:p>
        </w:tc>
        <w:tc>
          <w:tcPr>
            <w:tcW w:w="1843" w:type="dxa"/>
          </w:tcPr>
          <w:p w14:paraId="000000B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Prelegere, conversație</w:t>
            </w:r>
          </w:p>
        </w:tc>
        <w:tc>
          <w:tcPr>
            <w:tcW w:w="4293" w:type="dxa"/>
          </w:tcPr>
          <w:p w14:paraId="000000B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Suport de curs, Sava 2012, Paloș, 2019</w:t>
            </w:r>
          </w:p>
          <w:p w14:paraId="000000B7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Analiză de conținut, Horga (2018); </w:t>
            </w:r>
            <w:r>
              <w:rPr>
                <w:rFonts w:ascii="Arial Narrow" w:eastAsia="Arial Narrow" w:hAnsi="Arial Narrow" w:cs="Arial Narrow"/>
                <w:color w:val="000000"/>
                <w:sz w:val="20"/>
                <w:szCs w:val="20"/>
              </w:rPr>
              <w:t>Gonzalez-Fernandez, R. et al. (2024).</w:t>
            </w:r>
          </w:p>
        </w:tc>
      </w:tr>
      <w:tr w:rsidR="00850826" w14:paraId="16406FD9" w14:textId="77777777">
        <w:trPr>
          <w:trHeight w:val="465"/>
        </w:trPr>
        <w:tc>
          <w:tcPr>
            <w:tcW w:w="4140" w:type="dxa"/>
            <w:shd w:val="clear" w:color="auto" w:fill="C3BD96"/>
          </w:tcPr>
          <w:p w14:paraId="000000B8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Transpunerea nevoilor de formare identificate în programe educaționale  (2h)</w:t>
            </w:r>
          </w:p>
        </w:tc>
        <w:tc>
          <w:tcPr>
            <w:tcW w:w="1843" w:type="dxa"/>
          </w:tcPr>
          <w:p w14:paraId="000000B9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Prelegere,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conversatie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 harta minții</w:t>
            </w:r>
          </w:p>
        </w:tc>
        <w:tc>
          <w:tcPr>
            <w:tcW w:w="4293" w:type="dxa"/>
          </w:tcPr>
          <w:p w14:paraId="000000BA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Variabile în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prioritizarea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nevoilor de formare.</w:t>
            </w:r>
          </w:p>
          <w:p w14:paraId="000000BB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Caffarella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(2002: 45-64).</w:t>
            </w:r>
          </w:p>
        </w:tc>
      </w:tr>
      <w:tr w:rsidR="00850826" w14:paraId="410F9D97" w14:textId="77777777">
        <w:trPr>
          <w:trHeight w:val="465"/>
        </w:trPr>
        <w:tc>
          <w:tcPr>
            <w:tcW w:w="4140" w:type="dxa"/>
            <w:shd w:val="clear" w:color="auto" w:fill="C3BD96"/>
          </w:tcPr>
          <w:p w14:paraId="000000BC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Conceperea programelor de formare – modele conceptuale,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variable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(2h)</w:t>
            </w:r>
          </w:p>
        </w:tc>
        <w:tc>
          <w:tcPr>
            <w:tcW w:w="1843" w:type="dxa"/>
          </w:tcPr>
          <w:p w14:paraId="000000BD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Prelegere, conversație</w:t>
            </w:r>
          </w:p>
        </w:tc>
        <w:tc>
          <w:tcPr>
            <w:tcW w:w="4293" w:type="dxa"/>
          </w:tcPr>
          <w:p w14:paraId="000000B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Suport de curs. Cazuistică aplicată pentru diferite tipuri de programe. Conceptul programului de formare</w:t>
            </w:r>
          </w:p>
          <w:p w14:paraId="000000BF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Stolovitch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Keeps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(2017: 113, 134-145), Sava (2012: cap.6), Ilie (2020)</w:t>
            </w:r>
          </w:p>
        </w:tc>
      </w:tr>
      <w:tr w:rsidR="00850826" w14:paraId="0F1D87D2" w14:textId="77777777">
        <w:trPr>
          <w:trHeight w:val="465"/>
        </w:trPr>
        <w:tc>
          <w:tcPr>
            <w:tcW w:w="4140" w:type="dxa"/>
            <w:shd w:val="clear" w:color="auto" w:fill="C3BD96"/>
          </w:tcPr>
          <w:p w14:paraId="000000C0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Conceptualizarea programelor educaționale. Formularea obiectivelor și a rezultatelor învățării (2h)</w:t>
            </w:r>
          </w:p>
        </w:tc>
        <w:tc>
          <w:tcPr>
            <w:tcW w:w="1843" w:type="dxa"/>
          </w:tcPr>
          <w:p w14:paraId="000000C1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Prelegere, conversație</w:t>
            </w:r>
          </w:p>
        </w:tc>
        <w:tc>
          <w:tcPr>
            <w:tcW w:w="4293" w:type="dxa"/>
          </w:tcPr>
          <w:p w14:paraId="000000C2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Conceptul programului de formare. </w:t>
            </w:r>
          </w:p>
          <w:p w14:paraId="000000C3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Cazuistică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EntreComp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DigiCompEdu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Competențe cultură democratică, Competențe pentru cariera didactică (Șerbănescu et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 2020: 147-152)</w:t>
            </w:r>
          </w:p>
        </w:tc>
      </w:tr>
      <w:tr w:rsidR="00850826" w14:paraId="7AF02E38" w14:textId="77777777">
        <w:trPr>
          <w:trHeight w:val="465"/>
        </w:trPr>
        <w:tc>
          <w:tcPr>
            <w:tcW w:w="4140" w:type="dxa"/>
            <w:shd w:val="clear" w:color="auto" w:fill="C3BD96"/>
          </w:tcPr>
          <w:p w14:paraId="000000C4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Tipuri de programe educaționale, formate alternative (2h)</w:t>
            </w:r>
          </w:p>
        </w:tc>
        <w:tc>
          <w:tcPr>
            <w:tcW w:w="1843" w:type="dxa"/>
          </w:tcPr>
          <w:p w14:paraId="000000C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Prelegere,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conversatie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 harta minții</w:t>
            </w:r>
          </w:p>
        </w:tc>
        <w:tc>
          <w:tcPr>
            <w:tcW w:w="4293" w:type="dxa"/>
          </w:tcPr>
          <w:p w14:paraId="000000C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Suport de curs, Sava 2012, 2019</w:t>
            </w:r>
          </w:p>
        </w:tc>
      </w:tr>
      <w:tr w:rsidR="00850826" w14:paraId="6B2A1D9E" w14:textId="77777777">
        <w:trPr>
          <w:trHeight w:val="465"/>
        </w:trPr>
        <w:tc>
          <w:tcPr>
            <w:tcW w:w="4140" w:type="dxa"/>
            <w:shd w:val="clear" w:color="auto" w:fill="C3BD96"/>
          </w:tcPr>
          <w:p w14:paraId="000000C7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Organizarea și derularea programelor educaționale. Monitorizarea derulării lor  (2h)</w:t>
            </w:r>
          </w:p>
        </w:tc>
        <w:tc>
          <w:tcPr>
            <w:tcW w:w="1843" w:type="dxa"/>
          </w:tcPr>
          <w:p w14:paraId="000000C8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Prelegere, conversație, </w:t>
            </w:r>
          </w:p>
        </w:tc>
        <w:tc>
          <w:tcPr>
            <w:tcW w:w="4293" w:type="dxa"/>
          </w:tcPr>
          <w:p w14:paraId="000000C9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Suport de curs, Sava 2012, 2019</w:t>
            </w:r>
          </w:p>
        </w:tc>
      </w:tr>
      <w:tr w:rsidR="00850826" w14:paraId="49BF193B" w14:textId="77777777">
        <w:trPr>
          <w:trHeight w:val="465"/>
        </w:trPr>
        <w:tc>
          <w:tcPr>
            <w:tcW w:w="4140" w:type="dxa"/>
            <w:shd w:val="clear" w:color="auto" w:fill="C3BD96"/>
          </w:tcPr>
          <w:p w14:paraId="000000CA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Asigurarea calității programelor educaționale (2h)</w:t>
            </w:r>
          </w:p>
        </w:tc>
        <w:tc>
          <w:tcPr>
            <w:tcW w:w="1843" w:type="dxa"/>
          </w:tcPr>
          <w:p w14:paraId="000000CB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Prelegere, exemplificare</w:t>
            </w:r>
          </w:p>
        </w:tc>
        <w:tc>
          <w:tcPr>
            <w:tcW w:w="4293" w:type="dxa"/>
          </w:tcPr>
          <w:p w14:paraId="000000CC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Factori condiționanți. Autorizare, acreditare. Mecanisme, metodologii de asigurare și evaluare a calității</w:t>
            </w:r>
          </w:p>
        </w:tc>
      </w:tr>
      <w:tr w:rsidR="00850826" w14:paraId="4337B663" w14:textId="77777777">
        <w:trPr>
          <w:trHeight w:val="465"/>
        </w:trPr>
        <w:tc>
          <w:tcPr>
            <w:tcW w:w="4140" w:type="dxa"/>
            <w:shd w:val="clear" w:color="auto" w:fill="C3BD96"/>
          </w:tcPr>
          <w:p w14:paraId="000000CD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Evaluarea programelor educaționale  (2h)</w:t>
            </w:r>
          </w:p>
        </w:tc>
        <w:tc>
          <w:tcPr>
            <w:tcW w:w="1843" w:type="dxa"/>
          </w:tcPr>
          <w:p w14:paraId="000000C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Prelegere, dezbatere</w:t>
            </w:r>
          </w:p>
        </w:tc>
        <w:tc>
          <w:tcPr>
            <w:tcW w:w="4293" w:type="dxa"/>
          </w:tcPr>
          <w:p w14:paraId="000000CF" w14:textId="77777777" w:rsidR="00850826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Suport de curs, cazuistică</w:t>
            </w:r>
          </w:p>
          <w:p w14:paraId="000000D0" w14:textId="77777777" w:rsidR="00850826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Guyadeen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Seasons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(2016), Sava (2019)</w:t>
            </w:r>
          </w:p>
        </w:tc>
      </w:tr>
      <w:tr w:rsidR="00850826" w14:paraId="4B5CD885" w14:textId="77777777">
        <w:trPr>
          <w:trHeight w:val="475"/>
        </w:trPr>
        <w:tc>
          <w:tcPr>
            <w:tcW w:w="4140" w:type="dxa"/>
            <w:shd w:val="clear" w:color="auto" w:fill="C3BD96"/>
          </w:tcPr>
          <w:p w14:paraId="000000D1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Evaluarea impactului programelor educaționale (2h)</w:t>
            </w:r>
          </w:p>
        </w:tc>
        <w:tc>
          <w:tcPr>
            <w:tcW w:w="1843" w:type="dxa"/>
          </w:tcPr>
          <w:p w14:paraId="000000D2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Prelegere, dezbatere</w:t>
            </w:r>
          </w:p>
        </w:tc>
        <w:tc>
          <w:tcPr>
            <w:tcW w:w="4293" w:type="dxa"/>
          </w:tcPr>
          <w:p w14:paraId="000000D3" w14:textId="77777777" w:rsidR="00850826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Indicatori, standarde. Impact pe termen scurt, mediu și lung. Metode de evaluare. Tipuri de evaluare a impactului</w:t>
            </w:r>
          </w:p>
          <w:p w14:paraId="000000D4" w14:textId="77777777" w:rsidR="00850826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Ilie (2020)</w:t>
            </w:r>
          </w:p>
        </w:tc>
      </w:tr>
      <w:tr w:rsidR="00850826" w14:paraId="43EB3704" w14:textId="77777777">
        <w:trPr>
          <w:trHeight w:val="475"/>
        </w:trPr>
        <w:tc>
          <w:tcPr>
            <w:tcW w:w="4140" w:type="dxa"/>
            <w:shd w:val="clear" w:color="auto" w:fill="C3BD96"/>
          </w:tcPr>
          <w:p w14:paraId="000000D5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Cercetarea programelor educaționale (2h)</w:t>
            </w:r>
          </w:p>
        </w:tc>
        <w:tc>
          <w:tcPr>
            <w:tcW w:w="1843" w:type="dxa"/>
          </w:tcPr>
          <w:p w14:paraId="000000D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Prelegere, exemplificare</w:t>
            </w:r>
          </w:p>
        </w:tc>
        <w:tc>
          <w:tcPr>
            <w:tcW w:w="4293" w:type="dxa"/>
          </w:tcPr>
          <w:p w14:paraId="000000D7" w14:textId="77777777" w:rsidR="00850826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Tipuri de cercetări asupra programelor educaționale. Metode și tehnici de cercetare. Variabile. Resurse relevante</w:t>
            </w:r>
          </w:p>
          <w:p w14:paraId="000000D8" w14:textId="77777777" w:rsidR="00850826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Razzouk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Shute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(2012),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Meyers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et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co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(2019),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Potts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et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co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(2014)</w:t>
            </w:r>
          </w:p>
        </w:tc>
      </w:tr>
      <w:tr w:rsidR="00850826" w14:paraId="31AA5FFB" w14:textId="77777777">
        <w:trPr>
          <w:trHeight w:val="475"/>
        </w:trPr>
        <w:tc>
          <w:tcPr>
            <w:tcW w:w="4140" w:type="dxa"/>
            <w:shd w:val="clear" w:color="auto" w:fill="C3BD96"/>
          </w:tcPr>
          <w:p w14:paraId="000000D9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Promovarea programelor educaționale (2h)</w:t>
            </w:r>
          </w:p>
        </w:tc>
        <w:tc>
          <w:tcPr>
            <w:tcW w:w="1843" w:type="dxa"/>
          </w:tcPr>
          <w:p w14:paraId="000000DA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Prelegere, dezbatere</w:t>
            </w:r>
          </w:p>
        </w:tc>
        <w:tc>
          <w:tcPr>
            <w:tcW w:w="4293" w:type="dxa"/>
          </w:tcPr>
          <w:p w14:paraId="000000DB" w14:textId="77777777" w:rsidR="00850826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Marketing și publicitate. Canale și modalități de promovare. Motivarea și atragerea beneficiarilor și a factorilor interesați. Plan de promovare.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Bibl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Nuissl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2007,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Kapplinger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Sork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(2014).</w:t>
            </w:r>
          </w:p>
        </w:tc>
      </w:tr>
      <w:tr w:rsidR="00850826" w14:paraId="7030FD9E" w14:textId="77777777">
        <w:trPr>
          <w:trHeight w:val="894"/>
        </w:trPr>
        <w:tc>
          <w:tcPr>
            <w:tcW w:w="4140" w:type="dxa"/>
            <w:shd w:val="clear" w:color="auto" w:fill="C3BD96"/>
          </w:tcPr>
          <w:p w14:paraId="000000DC" w14:textId="77777777" w:rsidR="00850826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Prelegere de sinteza: program-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plannerul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ca strateg al designului programelor educaționale de diferite anverguri (2h)</w:t>
            </w:r>
          </w:p>
        </w:tc>
        <w:tc>
          <w:tcPr>
            <w:tcW w:w="1843" w:type="dxa"/>
          </w:tcPr>
          <w:p w14:paraId="000000DD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Dezbatere, problematizare</w:t>
            </w:r>
          </w:p>
        </w:tc>
        <w:tc>
          <w:tcPr>
            <w:tcW w:w="4293" w:type="dxa"/>
          </w:tcPr>
          <w:p w14:paraId="000000DE" w14:textId="77777777" w:rsidR="00850826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Harta conceptuală, feedback.</w:t>
            </w:r>
          </w:p>
        </w:tc>
      </w:tr>
      <w:tr w:rsidR="00850826" w14:paraId="227E83A5" w14:textId="77777777">
        <w:trPr>
          <w:trHeight w:val="5843"/>
        </w:trPr>
        <w:tc>
          <w:tcPr>
            <w:tcW w:w="10276" w:type="dxa"/>
            <w:gridSpan w:val="3"/>
            <w:shd w:val="clear" w:color="auto" w:fill="C3BD96"/>
          </w:tcPr>
          <w:p w14:paraId="000000DF" w14:textId="77777777" w:rsidR="00850826" w:rsidRDefault="00850826">
            <w:pPr>
              <w:spacing w:after="0" w:line="240" w:lineRule="auto"/>
              <w:ind w:left="360"/>
              <w:jc w:val="both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000000E0" w14:textId="77777777" w:rsidR="00850826" w:rsidRDefault="00000000">
            <w:pPr>
              <w:spacing w:after="0" w:line="240" w:lineRule="auto"/>
              <w:ind w:left="360"/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 xml:space="preserve">BIBLIOGRAFIE SELECTIVĂ </w:t>
            </w:r>
          </w:p>
          <w:p w14:paraId="000000E1" w14:textId="77777777" w:rsidR="00850826" w:rsidRDefault="00850826">
            <w:pPr>
              <w:spacing w:after="0" w:line="240" w:lineRule="auto"/>
              <w:ind w:left="360"/>
              <w:jc w:val="both"/>
              <w:rPr>
                <w:rFonts w:ascii="Arial Narrow" w:eastAsia="Arial Narrow" w:hAnsi="Arial Narrow" w:cs="Arial Narrow"/>
                <w:sz w:val="20"/>
                <w:szCs w:val="20"/>
              </w:rPr>
            </w:pPr>
          </w:p>
          <w:p w14:paraId="000000E2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 xml:space="preserve">Adult </w:t>
            </w:r>
            <w:proofErr w:type="spellStart"/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Education</w:t>
            </w:r>
            <w:proofErr w:type="spellEnd"/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Survey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(2018). </w:t>
            </w:r>
            <w:hyperlink r:id="rId6">
              <w:r>
                <w:rPr>
                  <w:rFonts w:ascii="Arial Narrow" w:eastAsia="Arial Narrow" w:hAnsi="Arial Narrow" w:cs="Arial Narrow"/>
                  <w:color w:val="0000FF"/>
                  <w:sz w:val="18"/>
                  <w:szCs w:val="18"/>
                  <w:u w:val="single"/>
                </w:rPr>
                <w:t>https://ec.europa.eu/eurostat/cache/metadata/en/trng_aes_12m0_esqrs_ro.htm</w:t>
              </w:r>
            </w:hyperlink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- chestionarele în limba română, de pe INS </w:t>
            </w:r>
          </w:p>
          <w:p w14:paraId="000000E3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Caffarella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R. (2002).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Planning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programs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for adult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learners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: 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practical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guide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for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educators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trainers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staff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developers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(2</w:t>
            </w:r>
            <w:r>
              <w:rPr>
                <w:rFonts w:ascii="Arial Narrow" w:eastAsia="Arial Narrow" w:hAnsi="Arial Narrow" w:cs="Arial Narrow"/>
                <w:sz w:val="18"/>
                <w:szCs w:val="18"/>
                <w:vertAlign w:val="superscript"/>
              </w:rPr>
              <w:t>nd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edition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). San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Francisco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Jossey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>-Bass.</w:t>
            </w:r>
          </w:p>
          <w:p w14:paraId="000000E4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i/>
                <w:iCs/>
                <w:color w:val="0000FF"/>
                <w:sz w:val="18"/>
                <w:szCs w:val="18"/>
                <w:u w:val="single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Ciolan, L. (2009) (coord.). </w:t>
            </w:r>
            <w:hyperlink r:id="rId7">
              <w:r>
                <w:rPr>
                  <w:rFonts w:ascii="Arial Narrow" w:eastAsia="Arial Narrow" w:hAnsi="Arial Narrow" w:cs="Arial Narrow"/>
                  <w:i/>
                  <w:iCs/>
                  <w:color w:val="0000FF"/>
                  <w:sz w:val="18"/>
                  <w:szCs w:val="18"/>
                  <w:u w:val="single"/>
                </w:rPr>
                <w:t>Manual pentru evaluarea ex-ante a impactului politicilor si programelor educaționale</w:t>
              </w:r>
            </w:hyperlink>
          </w:p>
          <w:p w14:paraId="000000E5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Dowling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K. &amp; Barry, M. M. (2020).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Evaluating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the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implementation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quality of a social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emotional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learning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program: 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mixed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methods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approach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International Journal of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Environmental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Research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Public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Health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>, 17(9), 3249.</w:t>
            </w:r>
          </w:p>
          <w:p w14:paraId="000000E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European Union (2018).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>EntreComp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: The European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>Entrepreneurship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>Competence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 Framework. Luxembourg: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>Publications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 Office of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>the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 European Union. doi: 10.2767/405164. </w:t>
            </w:r>
          </w:p>
          <w:p w14:paraId="000000E7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Farla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T., Ciolan L.,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Iucu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R. (2007). </w:t>
            </w:r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Analiza nevoilor de formare</w:t>
            </w:r>
            <w:sdt>
              <w:sdtPr>
                <w:tag w:val="goog_rdk_0"/>
                <w:id w:val="-1305247693"/>
              </w:sdtPr>
              <w:sdtContent>
                <w:r>
                  <w:rPr>
                    <w:rFonts w:ascii="Arial" w:eastAsia="Arial" w:hAnsi="Arial" w:cs="Arial"/>
                    <w:sz w:val="18"/>
                    <w:szCs w:val="18"/>
                  </w:rPr>
                  <w:t>. București: Ed. Atelier Didactic.</w:t>
                </w:r>
              </w:sdtContent>
            </w:sdt>
          </w:p>
          <w:p w14:paraId="000000E8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Harty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H. P. &amp; K.E.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Newcomer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eds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., 2004).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Handbook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of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practical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program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evaluation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(2</w:t>
            </w:r>
            <w:r>
              <w:rPr>
                <w:rFonts w:ascii="Arial Narrow" w:eastAsia="Arial Narrow" w:hAnsi="Arial Narrow" w:cs="Arial Narrow"/>
                <w:sz w:val="18"/>
                <w:szCs w:val="18"/>
                <w:vertAlign w:val="superscript"/>
              </w:rPr>
              <w:t>nd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edition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). San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Francisco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Jossey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>-Bass.</w:t>
            </w:r>
          </w:p>
          <w:p w14:paraId="000000E9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color w:val="0000FF"/>
                <w:sz w:val="18"/>
                <w:szCs w:val="18"/>
                <w:u w:val="single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Horga, I.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(2018, coord.). </w:t>
            </w:r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Analiza nevoilor de formare a profesorilor din învățământul primar și gimnazial pentru aplicarea noului curriculum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national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. </w:t>
            </w:r>
            <w:sdt>
              <w:sdtPr>
                <w:tag w:val="goog_rdk_1"/>
                <w:id w:val="-942760782"/>
              </w:sdtPr>
              <w:sdtContent>
                <w:r>
                  <w:rPr>
                    <w:rFonts w:ascii="Arial" w:eastAsia="Arial" w:hAnsi="Arial" w:cs="Arial"/>
                    <w:sz w:val="18"/>
                    <w:szCs w:val="18"/>
                  </w:rPr>
                  <w:t xml:space="preserve">București: ISE – CRED. </w:t>
                </w:r>
              </w:sdtContent>
            </w:sdt>
            <w:hyperlink r:id="rId8">
              <w:r>
                <w:rPr>
                  <w:rFonts w:ascii="Arial Narrow" w:eastAsia="Arial Narrow" w:hAnsi="Arial Narrow" w:cs="Arial Narrow"/>
                  <w:color w:val="0000FF"/>
                  <w:sz w:val="18"/>
                  <w:szCs w:val="18"/>
                  <w:u w:val="single"/>
                </w:rPr>
                <w:t>http://www.ise.ro/wp-content/uploads/2018/06/Raport-final-analiza-nevoi.pdf</w:t>
              </w:r>
            </w:hyperlink>
          </w:p>
          <w:p w14:paraId="000000EA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Goldman, S.,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Zielezinski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M.B. (2021). Design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thinking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for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every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classroom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practical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guide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for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educators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Routledge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>.</w:t>
            </w:r>
          </w:p>
          <w:p w14:paraId="000000EB" w14:textId="77777777" w:rsidR="00850826" w:rsidRDefault="00000000">
            <w:pPr>
              <w:pStyle w:val="Heading2"/>
              <w:spacing w:after="0"/>
              <w:rPr>
                <w:rFonts w:ascii="Arial Narrow" w:eastAsia="Arial Narrow" w:hAnsi="Arial Narrow" w:cs="Arial Narrow"/>
                <w:b w:val="0"/>
                <w:bCs w:val="0"/>
                <w:color w:val="1F1F1F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 xml:space="preserve">Gonzalez-Fernandez, R. et al. (2024). </w:t>
            </w:r>
            <w:proofErr w:type="spellStart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>Teachers</w:t>
            </w:r>
            <w:proofErr w:type="spellEnd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 xml:space="preserve">’ </w:t>
            </w:r>
            <w:proofErr w:type="spellStart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>teaching</w:t>
            </w:r>
            <w:proofErr w:type="spellEnd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>professional</w:t>
            </w:r>
            <w:proofErr w:type="spellEnd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>competences</w:t>
            </w:r>
            <w:proofErr w:type="spellEnd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>assessment</w:t>
            </w:r>
            <w:proofErr w:type="spellEnd"/>
            <w:r>
              <w:rPr>
                <w:rFonts w:ascii="Arial Narrow" w:eastAsia="Arial Narrow" w:hAnsi="Arial Narrow" w:cs="Arial Narrow"/>
                <w:b w:val="0"/>
                <w:bCs w:val="0"/>
                <w:sz w:val="18"/>
                <w:szCs w:val="18"/>
              </w:rPr>
              <w:t xml:space="preserve">. </w:t>
            </w:r>
            <w:hyperlink r:id="rId9">
              <w:r>
                <w:rPr>
                  <w:rFonts w:ascii="Arial Narrow" w:eastAsia="Arial Narrow" w:hAnsi="Arial Narrow" w:cs="Arial Narrow"/>
                  <w:b w:val="0"/>
                  <w:bCs w:val="0"/>
                  <w:i/>
                  <w:iCs/>
                  <w:color w:val="1F1F1F"/>
                  <w:sz w:val="18"/>
                  <w:szCs w:val="18"/>
                </w:rPr>
                <w:t>Evaluation and Program Planning</w:t>
              </w:r>
            </w:hyperlink>
            <w:r>
              <w:rPr>
                <w:rFonts w:ascii="Arial Narrow" w:eastAsia="Arial Narrow" w:hAnsi="Arial Narrow" w:cs="Arial Narrow"/>
                <w:b w:val="0"/>
                <w:bCs w:val="0"/>
                <w:i/>
                <w:iCs/>
                <w:sz w:val="18"/>
                <w:szCs w:val="18"/>
              </w:rPr>
              <w:t xml:space="preserve">, 103. </w:t>
            </w:r>
            <w:hyperlink r:id="rId10">
              <w:r>
                <w:rPr>
                  <w:rFonts w:ascii="Arial Narrow" w:eastAsia="Arial Narrow" w:hAnsi="Arial Narrow" w:cs="Arial Narrow"/>
                  <w:b w:val="0"/>
                  <w:bCs w:val="0"/>
                  <w:color w:val="1F1F1F"/>
                  <w:sz w:val="18"/>
                  <w:szCs w:val="18"/>
                </w:rPr>
                <w:t>https://doi.org/10.1016/j.evalprogplan.2023.102396</w:t>
              </w:r>
            </w:hyperlink>
          </w:p>
          <w:p w14:paraId="000000EC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Guyadeen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D.,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Seasons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M. (2016).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Evaluation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Theory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Practice: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Comparing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Program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Evaluation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Evaluation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in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Planning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In </w:t>
            </w:r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Journal of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Planning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Education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Research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I-13, DOI: 10.1177/0739456X16675930 </w:t>
            </w:r>
          </w:p>
          <w:p w14:paraId="000000ED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Ilie,</w:t>
            </w:r>
            <w:sdt>
              <w:sdtPr>
                <w:tag w:val="goog_rdk_2"/>
                <w:id w:val="-387266753"/>
              </w:sdtPr>
              <w:sdtContent>
                <w:r>
                  <w:rPr>
                    <w:rFonts w:ascii="Arial" w:eastAsia="Arial" w:hAnsi="Arial" w:cs="Arial"/>
                    <w:sz w:val="18"/>
                    <w:szCs w:val="18"/>
                  </w:rPr>
                  <w:t xml:space="preserve"> M., D., (2020). Formarea profesorilor pentru educația din zilele noastre. Repere pentru programe eficiente. În C Cucoș și alții (</w:t>
                </w:r>
                <w:proofErr w:type="spellStart"/>
                <w:r>
                  <w:rPr>
                    <w:rFonts w:ascii="Arial" w:eastAsia="Arial" w:hAnsi="Arial" w:cs="Arial"/>
                    <w:sz w:val="18"/>
                    <w:szCs w:val="18"/>
                  </w:rPr>
                  <w:t>coord</w:t>
                </w:r>
                <w:proofErr w:type="spellEnd"/>
                <w:r>
                  <w:rPr>
                    <w:rFonts w:ascii="Arial" w:eastAsia="Arial" w:hAnsi="Arial" w:cs="Arial"/>
                    <w:sz w:val="18"/>
                    <w:szCs w:val="18"/>
                  </w:rPr>
                  <w:t xml:space="preserve">). </w:t>
                </w:r>
              </w:sdtContent>
            </w:sdt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Educație digitală, </w:t>
            </w:r>
            <w:sdt>
              <w:sdtPr>
                <w:tag w:val="goog_rdk_3"/>
                <w:id w:val="-1778510777"/>
              </w:sdtPr>
              <w:sdtContent>
                <w:r>
                  <w:rPr>
                    <w:rFonts w:ascii="Arial" w:eastAsia="Arial" w:hAnsi="Arial" w:cs="Arial"/>
                    <w:sz w:val="18"/>
                    <w:szCs w:val="18"/>
                  </w:rPr>
                  <w:t>pag. 304-318. Iași. Polirom</w:t>
                </w:r>
              </w:sdtContent>
            </w:sdt>
          </w:p>
          <w:p w14:paraId="000000EE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Institutul Național de Cercetare Științifică în domeniul Muncii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şi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Protecţiei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Sociale (INCSMPS) (2019) </w:t>
            </w:r>
            <w:sdt>
              <w:sdtPr>
                <w:tag w:val="goog_rdk_4"/>
                <w:id w:val="686454365"/>
              </w:sdtPr>
              <w:sdtContent>
                <w:r>
                  <w:rPr>
                    <w:rFonts w:ascii="Arial" w:eastAsia="Arial" w:hAnsi="Arial" w:cs="Arial"/>
                    <w:i/>
                    <w:iCs/>
                    <w:sz w:val="18"/>
                    <w:szCs w:val="18"/>
                  </w:rPr>
                  <w:t>Agenda pentru competențe România la orizontul anilor 2025</w:t>
                </w:r>
              </w:sdtContent>
            </w:sdt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</w:t>
            </w:r>
            <w:hyperlink r:id="rId11">
              <w:r>
                <w:rPr>
                  <w:rFonts w:ascii="Arial Narrow" w:eastAsia="Arial Narrow" w:hAnsi="Arial Narrow" w:cs="Arial Narrow"/>
                  <w:color w:val="0000FF"/>
                  <w:sz w:val="18"/>
                  <w:szCs w:val="18"/>
                  <w:u w:val="single"/>
                </w:rPr>
                <w:t>https://mmuncii.ro/j33/images/Documente/MMPS/Rapoarte_si_studii_MMPS/DPOCM/Agenda_pentru_competente_ROMANIA_2020-2025R5etapaIII.pdf</w:t>
              </w:r>
            </w:hyperlink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</w:p>
          <w:p w14:paraId="000000EF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Kapplinger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B.,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Sork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T. (2014).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Making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program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planning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more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visible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: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what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to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do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when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they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don’t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know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what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they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don’t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know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In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Lattke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S,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Jutte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>, W. (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eds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.).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Professionalization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of Adult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Educators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– International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Comparative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Perspectives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Frankfurt/ Main: Peter Lang. p.183-200. </w:t>
            </w:r>
          </w:p>
          <w:p w14:paraId="000000F0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McChesney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K., &amp; Aldridge, J. M. (2018). 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new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tool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for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practitioner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-led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evaluation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of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teacher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professional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development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Teacher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Development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>,</w:t>
            </w:r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22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(3), 314–338.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Available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at </w:t>
            </w:r>
            <w:hyperlink r:id="rId12">
              <w:r>
                <w:rPr>
                  <w:rFonts w:ascii="Arial Narrow" w:eastAsia="Arial Narrow" w:hAnsi="Arial Narrow" w:cs="Arial Narrow"/>
                  <w:color w:val="0000FF"/>
                  <w:sz w:val="18"/>
                  <w:szCs w:val="18"/>
                  <w:u w:val="single"/>
                </w:rPr>
                <w:t>http://www.tandfonline.com/eprint/XVMaYqrq3KsWztvaI8iH/full</w:t>
              </w:r>
            </w:hyperlink>
          </w:p>
          <w:p w14:paraId="000000F1" w14:textId="77777777" w:rsidR="00850826" w:rsidRDefault="00000000">
            <w:pPr>
              <w:keepNext/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Meyers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D.C.,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Domitrovich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C.E,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Dissi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R.,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Trejo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J.,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Greenberg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N.T. (2019).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Supporting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systemic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social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emotional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learning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with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schoolwide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implementation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model.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Evaluation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Program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Planning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.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Vol.73. p.53-61. </w:t>
            </w:r>
            <w:hyperlink r:id="rId13">
              <w:r>
                <w:rPr>
                  <w:rFonts w:ascii="Arial Narrow" w:eastAsia="Arial Narrow" w:hAnsi="Arial Narrow" w:cs="Arial Narrow"/>
                  <w:color w:val="007398"/>
                  <w:sz w:val="18"/>
                  <w:szCs w:val="18"/>
                  <w:u w:val="single"/>
                </w:rPr>
                <w:t>https://doi.org/10.1016/j.evalprogplan.2018.11.005</w:t>
              </w:r>
            </w:hyperlink>
          </w:p>
          <w:p w14:paraId="000000F2" w14:textId="77777777" w:rsidR="00850826" w:rsidRDefault="00000000">
            <w:pPr>
              <w:keepNext/>
              <w:spacing w:after="0" w:line="240" w:lineRule="auto"/>
              <w:jc w:val="both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20"/>
                <w:szCs w:val="20"/>
              </w:rPr>
              <w:t xml:space="preserve">Ministerul Educației (2024). Programă școlară pentru disciplina opțională </w:t>
            </w:r>
            <w:r>
              <w:rPr>
                <w:rFonts w:ascii="Arial Narrow" w:eastAsia="Arial Narrow" w:hAnsi="Arial Narrow" w:cs="Arial Narrow"/>
                <w:b/>
                <w:bCs/>
                <w:i/>
                <w:iCs/>
                <w:sz w:val="18"/>
                <w:szCs w:val="18"/>
              </w:rPr>
              <w:t xml:space="preserve">Design </w:t>
            </w:r>
            <w:proofErr w:type="spellStart"/>
            <w:r>
              <w:rPr>
                <w:rFonts w:ascii="Arial Narrow" w:eastAsia="Arial Narrow" w:hAnsi="Arial Narrow" w:cs="Arial Narrow"/>
                <w:b/>
                <w:bCs/>
                <w:i/>
                <w:iCs/>
                <w:sz w:val="18"/>
                <w:szCs w:val="18"/>
              </w:rPr>
              <w:t>Thinking</w:t>
            </w:r>
            <w:proofErr w:type="spellEnd"/>
            <w:r>
              <w:rPr>
                <w:rFonts w:ascii="Arial Narrow" w:eastAsia="Arial Narrow" w:hAnsi="Arial Narrow" w:cs="Arial Narrow"/>
                <w:b/>
                <w:bCs/>
                <w:i/>
                <w:iCs/>
                <w:sz w:val="18"/>
                <w:szCs w:val="18"/>
              </w:rPr>
              <w:t xml:space="preserve"> – Eu fac schimbarea!</w:t>
            </w:r>
            <w:r>
              <w:rPr>
                <w:rFonts w:ascii="Arial Narrow" w:eastAsia="Arial Narrow" w:hAnsi="Arial Narrow" w:cs="Arial Narrow"/>
                <w:sz w:val="16"/>
                <w:szCs w:val="16"/>
              </w:rPr>
              <w:t>, publicată în</w:t>
            </w:r>
            <w:hyperlink r:id="rId14">
              <w:r>
                <w:rPr>
                  <w:rFonts w:ascii="Arial Narrow" w:eastAsia="Arial Narrow" w:hAnsi="Arial Narrow" w:cs="Arial Narrow"/>
                  <w:color w:val="1155CC"/>
                  <w:sz w:val="16"/>
                  <w:szCs w:val="16"/>
                  <w:u w:val="single"/>
                </w:rPr>
                <w:t xml:space="preserve"> Monitorul Oficial Partea I, Nr. 399bis/29.IV.2024</w:t>
              </w:r>
            </w:hyperlink>
          </w:p>
          <w:p w14:paraId="000000F3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sdt>
              <w:sdtPr>
                <w:tag w:val="goog_rdk_5"/>
                <w:id w:val="-640509384"/>
              </w:sdtPr>
              <w:sdtContent>
                <w:r>
                  <w:rPr>
                    <w:rFonts w:ascii="Arial" w:eastAsia="Arial" w:hAnsi="Arial" w:cs="Arial"/>
                    <w:b/>
                    <w:bCs/>
                    <w:sz w:val="18"/>
                    <w:szCs w:val="18"/>
                  </w:rPr>
                  <w:t>Paloș R.</w:t>
                </w:r>
              </w:sdtContent>
            </w:sdt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(2007, 2019). </w:t>
            </w:r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Evaluarea nevoilor de formare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În Sava S., R.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Paloş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coord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2007, 2019),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Educaţia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adulţilor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– baze teoretice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şi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repere practice,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Ed. Polirom,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Iaşi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>, p.267-276/ 312-324.</w:t>
            </w:r>
          </w:p>
          <w:p w14:paraId="000000F4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Poulin, M. E., Harris, P. W., &amp; Jones, P. R. (2000). The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>significance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 of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>definitions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 of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>success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 in program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>evaluation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>Evaluation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18"/>
                <w:szCs w:val="18"/>
              </w:rPr>
              <w:t xml:space="preserve"> Review, 24(5), 516–536. </w:t>
            </w:r>
            <w:hyperlink r:id="rId15">
              <w:r>
                <w:rPr>
                  <w:rFonts w:ascii="Arial Narrow" w:eastAsia="Arial Narrow" w:hAnsi="Arial Narrow" w:cs="Arial Narrow"/>
                  <w:color w:val="1155CC"/>
                  <w:sz w:val="18"/>
                  <w:szCs w:val="18"/>
                  <w:u w:val="single"/>
                </w:rPr>
                <w:t>https://doi.org/10.1177/0193841x0002400504</w:t>
              </w:r>
            </w:hyperlink>
          </w:p>
          <w:p w14:paraId="000000F5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Potts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R., Vella, K, Dale, A.,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Sipe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N. (2014).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Exploring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the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usefulness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of structural–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functional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approaches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to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analyze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governance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of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planning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systems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In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Planning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theory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.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Vol. 15(2) 162–18, DOI: 10.1177/1473095214553519</w:t>
            </w:r>
          </w:p>
          <w:p w14:paraId="000000F6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Project Management Institute (2017). </w:t>
            </w:r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The Standard for Program Management,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4</w:t>
            </w:r>
            <w:r>
              <w:rPr>
                <w:rFonts w:ascii="Arial Narrow" w:eastAsia="Arial Narrow" w:hAnsi="Arial Narrow" w:cs="Arial Narrow"/>
                <w:sz w:val="18"/>
                <w:szCs w:val="18"/>
                <w:vertAlign w:val="superscript"/>
              </w:rPr>
              <w:t>th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Edition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</w:t>
            </w:r>
            <w:r>
              <w:rPr>
                <w:rFonts w:ascii="Arial Narrow" w:eastAsia="Arial Narrow" w:hAnsi="Arial Narrow" w:cs="Arial Narrow"/>
                <w:color w:val="333333"/>
                <w:sz w:val="18"/>
                <w:szCs w:val="18"/>
              </w:rPr>
              <w:t>Pennsylvania: Project Management Institute.</w:t>
            </w:r>
          </w:p>
          <w:p w14:paraId="000000F7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Razzouk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M.,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Shute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V. (2012).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What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Is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Design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Thinking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Why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Is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It Important? In </w:t>
            </w:r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Review of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educational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research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.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Vol. 82, No. 3, pp. 330–348 DOI: 10.3102/0034654312457429 </w:t>
            </w:r>
          </w:p>
          <w:p w14:paraId="000000F8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Redecker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C. (2017, 2020). Cadrul european pentru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Competenţa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digitală a profesorilor: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DigCompEdu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Brussels. European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Joint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Research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Centre. doi:10.2760/159770. </w:t>
            </w:r>
            <w:hyperlink r:id="rId16">
              <w:r>
                <w:rPr>
                  <w:rFonts w:ascii="Arial Narrow" w:eastAsia="Arial Narrow" w:hAnsi="Arial Narrow" w:cs="Arial Narrow"/>
                  <w:color w:val="0000FF"/>
                  <w:sz w:val="18"/>
                  <w:szCs w:val="18"/>
                  <w:u w:val="single"/>
                </w:rPr>
                <w:t>https://ec.europa.eu/jrc/sites/jrcsh/files/eos_cadrul_european_pentru_competenta_digitala_a_profesorilor_-digcompedu_fin_002.pdf</w:t>
              </w:r>
            </w:hyperlink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</w:p>
          <w:p w14:paraId="000000F9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Sava S.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(2007, </w:t>
            </w: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2019)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Managementul cursului și al programelor educaționale. În Sava S., R.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Paloş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(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coord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2007, 2019),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Educaţia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adulţilor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– baze teoretice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şi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repere practice,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Ed. Polirom,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Iaşi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>, p.289-298/ 326-341.</w:t>
            </w:r>
          </w:p>
          <w:p w14:paraId="000000FA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Sava S. (2012)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Needs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analysis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Programme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Planning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in Adult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Education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Opladen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: Ed. Barbara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Budrich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>.</w:t>
            </w:r>
          </w:p>
          <w:p w14:paraId="000000FB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hyperlink r:id="rId17">
              <w:r>
                <w:rPr>
                  <w:rFonts w:ascii="Arial Narrow" w:eastAsia="Arial Narrow" w:hAnsi="Arial Narrow" w:cs="Arial Narrow"/>
                  <w:color w:val="0000FF"/>
                  <w:sz w:val="18"/>
                  <w:szCs w:val="18"/>
                  <w:u w:val="single"/>
                </w:rPr>
                <w:t>http://www.pedocs.de/volltexte/2015/10308/pdf/Sava_2012_Needs_Analysis_and_Programme_Planning_in_Adult_Education.pdf</w:t>
              </w:r>
            </w:hyperlink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</w:p>
          <w:p w14:paraId="000000FC" w14:textId="771D26C6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t xml:space="preserve">Sava, S., </w:t>
            </w:r>
            <w:proofErr w:type="spellStart"/>
            <w:r>
              <w:t>Grosseck</w:t>
            </w:r>
            <w:proofErr w:type="spellEnd"/>
            <w:r>
              <w:t xml:space="preserve">, G., </w:t>
            </w:r>
            <w:proofErr w:type="spellStart"/>
            <w:r>
              <w:t>Malita</w:t>
            </w:r>
            <w:proofErr w:type="spellEnd"/>
            <w:r>
              <w:t xml:space="preserve">, L. (2024). Training </w:t>
            </w:r>
            <w:proofErr w:type="spellStart"/>
            <w:r>
              <w:t>needs</w:t>
            </w:r>
            <w:proofErr w:type="spellEnd"/>
            <w:r>
              <w:t xml:space="preserve"> </w:t>
            </w:r>
            <w:proofErr w:type="spellStart"/>
            <w:r>
              <w:t>analysis</w:t>
            </w:r>
            <w:proofErr w:type="spellEnd"/>
            <w:r>
              <w:t xml:space="preserve"> for digital </w:t>
            </w:r>
            <w:proofErr w:type="spellStart"/>
            <w:r>
              <w:t>assessment</w:t>
            </w:r>
            <w:proofErr w:type="spellEnd"/>
            <w:r>
              <w:t xml:space="preserve"> in </w:t>
            </w:r>
            <w:proofErr w:type="spellStart"/>
            <w:r>
              <w:t>higher</w:t>
            </w:r>
            <w:proofErr w:type="spellEnd"/>
            <w:r>
              <w:t xml:space="preserve"> </w:t>
            </w:r>
            <w:proofErr w:type="spellStart"/>
            <w:r>
              <w:t>education</w:t>
            </w:r>
            <w:proofErr w:type="spellEnd"/>
            <w:r>
              <w:t xml:space="preserve">. In </w:t>
            </w:r>
            <w:proofErr w:type="spellStart"/>
            <w:r>
              <w:rPr>
                <w:sz w:val="18"/>
                <w:szCs w:val="18"/>
              </w:rPr>
              <w:t>Grosseck</w:t>
            </w:r>
            <w:proofErr w:type="spellEnd"/>
            <w:r>
              <w:rPr>
                <w:sz w:val="18"/>
                <w:szCs w:val="18"/>
              </w:rPr>
              <w:t xml:space="preserve">, G., Sava, S., Ion, G., </w:t>
            </w:r>
            <w:proofErr w:type="spellStart"/>
            <w:r>
              <w:rPr>
                <w:sz w:val="18"/>
                <w:szCs w:val="18"/>
              </w:rPr>
              <w:t>Malita</w:t>
            </w:r>
            <w:proofErr w:type="spellEnd"/>
            <w:r>
              <w:rPr>
                <w:sz w:val="18"/>
                <w:szCs w:val="18"/>
              </w:rPr>
              <w:t>, L. (</w:t>
            </w:r>
            <w:proofErr w:type="spellStart"/>
            <w:r w:rsidR="00532F8D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>ds</w:t>
            </w:r>
            <w:proofErr w:type="spellEnd"/>
            <w:r>
              <w:rPr>
                <w:sz w:val="18"/>
                <w:szCs w:val="18"/>
              </w:rPr>
              <w:t xml:space="preserve">.). </w:t>
            </w:r>
            <w:r>
              <w:rPr>
                <w:i/>
                <w:iCs/>
                <w:sz w:val="18"/>
                <w:szCs w:val="18"/>
              </w:rPr>
              <w:t xml:space="preserve">Digital </w:t>
            </w:r>
            <w:proofErr w:type="spellStart"/>
            <w:r>
              <w:rPr>
                <w:i/>
                <w:iCs/>
                <w:sz w:val="18"/>
                <w:szCs w:val="18"/>
              </w:rPr>
              <w:t>Assessment</w:t>
            </w:r>
            <w:proofErr w:type="spellEnd"/>
            <w:r>
              <w:rPr>
                <w:i/>
                <w:iCs/>
                <w:sz w:val="18"/>
                <w:szCs w:val="18"/>
              </w:rPr>
              <w:t xml:space="preserve"> in </w:t>
            </w:r>
            <w:proofErr w:type="spellStart"/>
            <w:r>
              <w:rPr>
                <w:i/>
                <w:iCs/>
                <w:sz w:val="18"/>
                <w:szCs w:val="18"/>
              </w:rPr>
              <w:t>Higher</w:t>
            </w:r>
            <w:proofErr w:type="spellEnd"/>
            <w:r>
              <w:rPr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i/>
                <w:iCs/>
                <w:sz w:val="18"/>
                <w:szCs w:val="18"/>
              </w:rPr>
              <w:t>Education</w:t>
            </w:r>
            <w:proofErr w:type="spellEnd"/>
            <w:r>
              <w:rPr>
                <w:i/>
                <w:iCs/>
                <w:sz w:val="18"/>
                <w:szCs w:val="18"/>
              </w:rPr>
              <w:t xml:space="preserve">. </w:t>
            </w:r>
            <w:proofErr w:type="spellStart"/>
            <w:r>
              <w:rPr>
                <w:i/>
                <w:iCs/>
                <w:sz w:val="18"/>
                <w:szCs w:val="18"/>
              </w:rPr>
              <w:t>Navigating</w:t>
            </w:r>
            <w:proofErr w:type="spellEnd"/>
            <w:r>
              <w:rPr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i/>
                <w:iCs/>
                <w:sz w:val="18"/>
                <w:szCs w:val="18"/>
              </w:rPr>
              <w:t>and</w:t>
            </w:r>
            <w:proofErr w:type="spellEnd"/>
            <w:r>
              <w:rPr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i/>
                <w:iCs/>
                <w:sz w:val="18"/>
                <w:szCs w:val="18"/>
              </w:rPr>
              <w:t>Researching</w:t>
            </w:r>
            <w:proofErr w:type="spellEnd"/>
            <w:r>
              <w:rPr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i/>
                <w:iCs/>
                <w:sz w:val="18"/>
                <w:szCs w:val="18"/>
              </w:rPr>
              <w:t>Challenges</w:t>
            </w:r>
            <w:proofErr w:type="spellEnd"/>
            <w:r>
              <w:rPr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i/>
                <w:iCs/>
                <w:sz w:val="18"/>
                <w:szCs w:val="18"/>
              </w:rPr>
              <w:t>and</w:t>
            </w:r>
            <w:proofErr w:type="spellEnd"/>
            <w:r>
              <w:rPr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i/>
                <w:iCs/>
                <w:sz w:val="18"/>
                <w:szCs w:val="18"/>
              </w:rPr>
              <w:t>Opportunities</w:t>
            </w:r>
            <w:proofErr w:type="spellEnd"/>
            <w:r>
              <w:rPr>
                <w:sz w:val="18"/>
                <w:szCs w:val="18"/>
              </w:rPr>
              <w:t xml:space="preserve">. </w:t>
            </w:r>
            <w:hyperlink r:id="rId18">
              <w:r>
                <w:rPr>
                  <w:color w:val="000000"/>
                  <w:sz w:val="18"/>
                  <w:szCs w:val="18"/>
                  <w:u w:val="single"/>
                </w:rPr>
                <w:t>Springer</w:t>
              </w:r>
            </w:hyperlink>
          </w:p>
          <w:p w14:paraId="000000FD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6"/>
                <w:szCs w:val="16"/>
              </w:rPr>
            </w:pPr>
            <w:r w:rsidRPr="00532F8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Sava S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. (2026).</w:t>
            </w:r>
            <w:r>
              <w:rPr>
                <w:rFonts w:ascii="Arial Narrow" w:eastAsia="Arial Narrow" w:hAnsi="Arial Narrow" w:cs="Arial Narrow"/>
                <w:sz w:val="16"/>
                <w:szCs w:val="16"/>
              </w:rPr>
              <w:t xml:space="preserve"> </w:t>
            </w:r>
            <w:r>
              <w:rPr>
                <w:rFonts w:ascii="Arial Narrow" w:eastAsia="Arial Narrow" w:hAnsi="Arial Narrow" w:cs="Arial Narrow"/>
              </w:rPr>
              <w:t xml:space="preserve">Design </w:t>
            </w:r>
            <w:proofErr w:type="spellStart"/>
            <w:r>
              <w:rPr>
                <w:rFonts w:ascii="Arial Narrow" w:eastAsia="Arial Narrow" w:hAnsi="Arial Narrow" w:cs="Arial Narrow"/>
              </w:rPr>
              <w:t>thinking</w:t>
            </w:r>
            <w:proofErr w:type="spellEnd"/>
            <w:r>
              <w:rPr>
                <w:rFonts w:ascii="Arial Narrow" w:eastAsia="Arial Narrow" w:hAnsi="Arial Narrow" w:cs="Arial Narrow"/>
              </w:rPr>
              <w:t xml:space="preserve"> ca pedagogie inovativă. In Mara, D. (coord.). </w:t>
            </w:r>
            <w:r>
              <w:rPr>
                <w:rFonts w:ascii="Arial Narrow" w:eastAsia="Arial Narrow" w:hAnsi="Arial Narrow" w:cs="Arial Narrow"/>
                <w:i/>
                <w:iCs/>
              </w:rPr>
              <w:t xml:space="preserve">Pedagogii inovative. </w:t>
            </w:r>
            <w:hyperlink r:id="rId19">
              <w:proofErr w:type="spellStart"/>
              <w:r>
                <w:rPr>
                  <w:rFonts w:ascii="Arial Narrow" w:eastAsia="Arial Narrow" w:hAnsi="Arial Narrow" w:cs="Arial Narrow"/>
                </w:rPr>
                <w:t>Polirom.In</w:t>
              </w:r>
              <w:proofErr w:type="spellEnd"/>
            </w:hyperlink>
            <w:r>
              <w:rPr>
                <w:rFonts w:ascii="Arial Narrow" w:eastAsia="Arial Narrow" w:hAnsi="Arial Narrow" w:cs="Arial Narrow"/>
              </w:rPr>
              <w:t xml:space="preserve"> curs de publicare.</w:t>
            </w:r>
          </w:p>
          <w:p w14:paraId="000000FE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Stolovitch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D., H.,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Keeps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E. (2017). </w:t>
            </w:r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Formarea prin transformare. Dincolo de prelegeri. </w:t>
            </w:r>
            <w:sdt>
              <w:sdtPr>
                <w:tag w:val="goog_rdk_6"/>
                <w:id w:val="1745405170"/>
              </w:sdtPr>
              <w:sdtContent>
                <w:r>
                  <w:rPr>
                    <w:rFonts w:ascii="Arial" w:eastAsia="Arial" w:hAnsi="Arial" w:cs="Arial"/>
                    <w:sz w:val="18"/>
                    <w:szCs w:val="18"/>
                  </w:rPr>
                  <w:t>București: Ed. Trei. Cap.6</w:t>
                </w:r>
              </w:sdtContent>
            </w:sdt>
          </w:p>
          <w:p w14:paraId="000000FF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Șerbănescu, L.,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Bocoș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M.D.,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Ioja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I. (2020). </w:t>
            </w:r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Managementul programelor de formare continuă a cadrelor didactice – Ghid practic. </w:t>
            </w:r>
            <w:sdt>
              <w:sdtPr>
                <w:tag w:val="goog_rdk_7"/>
                <w:id w:val="-1274263214"/>
              </w:sdtPr>
              <w:sdtContent>
                <w:r>
                  <w:rPr>
                    <w:rFonts w:ascii="Arial" w:eastAsia="Arial" w:hAnsi="Arial" w:cs="Arial"/>
                    <w:sz w:val="18"/>
                    <w:szCs w:val="18"/>
                  </w:rPr>
                  <w:t>Cap. 5-7. Iași: Polirom.</w:t>
                </w:r>
              </w:sdtContent>
            </w:sdt>
          </w:p>
          <w:p w14:paraId="00000100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Vincent-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Lacrin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>, S., et al. (2019). ”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Eleven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signature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pedagogies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related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to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fostering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of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creativity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critical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thinking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”, in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Fostering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Student’s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Creativity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and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Critical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Thinking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&gt;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What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it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Means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 in </w:t>
            </w:r>
            <w:proofErr w:type="spellStart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>School</w:t>
            </w:r>
            <w:proofErr w:type="spellEnd"/>
            <w:r>
              <w:rPr>
                <w:rFonts w:ascii="Arial Narrow" w:eastAsia="Arial Narrow" w:hAnsi="Arial Narrow" w:cs="Arial Narrow"/>
                <w:i/>
                <w:iCs/>
                <w:sz w:val="18"/>
                <w:szCs w:val="18"/>
              </w:rPr>
              <w:t xml:space="preserve">?.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OECD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Publishing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. Paris. </w:t>
            </w:r>
            <w:hyperlink r:id="rId20">
              <w:r>
                <w:rPr>
                  <w:rFonts w:ascii="Arial Narrow" w:eastAsia="Arial Narrow" w:hAnsi="Arial Narrow" w:cs="Arial Narrow"/>
                  <w:color w:val="0000FF"/>
                  <w:sz w:val="18"/>
                  <w:szCs w:val="18"/>
                  <w:u w:val="single"/>
                </w:rPr>
                <w:t>http://doi.org/10.1787.e31cb72-en</w:t>
              </w:r>
            </w:hyperlink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</w:p>
          <w:p w14:paraId="00000101" w14:textId="77777777" w:rsidR="00850826" w:rsidRDefault="00000000">
            <w:pPr>
              <w:spacing w:after="0" w:line="240" w:lineRule="auto"/>
              <w:rPr>
                <w:rFonts w:ascii="Arial Narrow" w:eastAsia="Arial Narrow" w:hAnsi="Arial Narrow" w:cs="Arial Narrow"/>
                <w:sz w:val="20"/>
                <w:szCs w:val="20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Resurse complementare: </w:t>
            </w:r>
            <w:hyperlink r:id="rId21">
              <w:r>
                <w:rPr>
                  <w:rFonts w:ascii="Arial Narrow" w:eastAsia="Arial Narrow" w:hAnsi="Arial Narrow" w:cs="Arial Narrow"/>
                  <w:color w:val="0000FF"/>
                  <w:sz w:val="18"/>
                  <w:szCs w:val="18"/>
                  <w:u w:val="single"/>
                </w:rPr>
                <w:t>https://managementhelp.org/training/systematic/designing-training.htm</w:t>
              </w:r>
            </w:hyperlink>
          </w:p>
        </w:tc>
      </w:tr>
    </w:tbl>
    <w:p w14:paraId="00000104" w14:textId="77777777" w:rsidR="00850826" w:rsidRDefault="00850826"/>
    <w:tbl>
      <w:tblPr>
        <w:tblStyle w:val="a6"/>
        <w:tblW w:w="10109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09"/>
        <w:gridCol w:w="3780"/>
        <w:gridCol w:w="3420"/>
      </w:tblGrid>
      <w:tr w:rsidR="00850826" w14:paraId="6A8D247C" w14:textId="77777777" w:rsidTr="00532F8D">
        <w:tc>
          <w:tcPr>
            <w:tcW w:w="2909" w:type="dxa"/>
            <w:shd w:val="clear" w:color="auto" w:fill="C3BD96"/>
          </w:tcPr>
          <w:p w14:paraId="0000010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8.2 Seminar / laborator</w:t>
            </w:r>
          </w:p>
        </w:tc>
        <w:tc>
          <w:tcPr>
            <w:tcW w:w="3780" w:type="dxa"/>
          </w:tcPr>
          <w:p w14:paraId="0000010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Metode de predare</w:t>
            </w:r>
          </w:p>
        </w:tc>
        <w:tc>
          <w:tcPr>
            <w:tcW w:w="3420" w:type="dxa"/>
          </w:tcPr>
          <w:p w14:paraId="00000107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Observaţii</w:t>
            </w:r>
            <w:proofErr w:type="spellEnd"/>
          </w:p>
        </w:tc>
      </w:tr>
    </w:tbl>
    <w:tbl>
      <w:tblPr>
        <w:tblStyle w:val="a7"/>
        <w:tblW w:w="1012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895"/>
        <w:gridCol w:w="1485"/>
        <w:gridCol w:w="2280"/>
        <w:gridCol w:w="3465"/>
      </w:tblGrid>
      <w:tr w:rsidR="00850826" w14:paraId="7D77A8CD" w14:textId="77777777">
        <w:trPr>
          <w:trHeight w:val="600"/>
        </w:trPr>
        <w:tc>
          <w:tcPr>
            <w:tcW w:w="28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3BD96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1E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Seminar/laborator</w:t>
            </w:r>
          </w:p>
        </w:tc>
        <w:tc>
          <w:tcPr>
            <w:tcW w:w="148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1F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Metoda predare</w:t>
            </w:r>
          </w:p>
        </w:tc>
        <w:tc>
          <w:tcPr>
            <w:tcW w:w="228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</w:tcPr>
          <w:p w14:paraId="00000120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Cerinte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/Evaluare</w:t>
            </w:r>
          </w:p>
        </w:tc>
        <w:tc>
          <w:tcPr>
            <w:tcW w:w="346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21" w14:textId="77777777" w:rsidR="00850826" w:rsidRDefault="0000000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Observații</w:t>
            </w:r>
          </w:p>
        </w:tc>
      </w:tr>
      <w:tr w:rsidR="00850826" w14:paraId="7293AA45" w14:textId="77777777" w:rsidTr="00532F8D">
        <w:trPr>
          <w:trHeight w:val="3490"/>
        </w:trPr>
        <w:tc>
          <w:tcPr>
            <w:tcW w:w="28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3BD96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25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S1-S2.Design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thinking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ca modalitate de elaborare a programelor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educationale</w:t>
            </w:r>
            <w:proofErr w:type="spellEnd"/>
          </w:p>
          <w:p w14:paraId="00000126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27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GenAI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tips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practici si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recomandari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(4h)</w:t>
            </w:r>
          </w:p>
          <w:p w14:paraId="00000128" w14:textId="77777777" w:rsidR="00850826" w:rsidRDefault="00850826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29" w14:textId="77777777" w:rsidR="00850826" w:rsidRDefault="00850826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2A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Analiză de documente, dezbateri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</w:tcPr>
          <w:p w14:paraId="0000012B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Mural Team Board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setup</w:t>
            </w:r>
            <w:proofErr w:type="spellEnd"/>
          </w:p>
          <w:p w14:paraId="0000012C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2D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GoogleDoc</w:t>
            </w:r>
            <w:proofErr w:type="spellEnd"/>
          </w:p>
          <w:p w14:paraId="0000012E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Team Charter (roluri prin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rotatie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saptaminal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)</w:t>
            </w:r>
          </w:p>
          <w:p w14:paraId="0000012F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30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GenAI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literacy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evaluation</w:t>
            </w:r>
            <w:proofErr w:type="spellEnd"/>
          </w:p>
          <w:p w14:paraId="00000131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6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32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Seminar introductiv: clarificări concept seminar și evaluare. Instrument Design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thinking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(Mural)</w:t>
            </w:r>
          </w:p>
          <w:p w14:paraId="00000133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34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Stabilirea echipelor si mod de lucru (Centralizator echipe)</w:t>
            </w:r>
          </w:p>
          <w:p w14:paraId="00000135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36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Pentru fiecare echipa: 3 idei propunere program (criterii)</w:t>
            </w:r>
          </w:p>
          <w:p w14:paraId="00000137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38" w14:textId="3465618E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IIAgen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instrumente: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setari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protectia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datelor private, ‚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best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practices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’, aplicare model ‚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fusion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skills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’, transparenta/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citari</w:t>
            </w:r>
            <w:proofErr w:type="spellEnd"/>
          </w:p>
        </w:tc>
      </w:tr>
      <w:tr w:rsidR="00850826" w14:paraId="25F80531" w14:textId="77777777" w:rsidTr="00532F8D">
        <w:trPr>
          <w:trHeight w:val="1307"/>
        </w:trPr>
        <w:tc>
          <w:tcPr>
            <w:tcW w:w="28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3BD96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3B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S3. Surse de identificare a ofertelor de programe educaționale (2h).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3C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Munca in echipe/</w:t>
            </w:r>
          </w:p>
          <w:p w14:paraId="0000013D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Design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Thinking</w:t>
            </w:r>
            <w:proofErr w:type="spellEnd"/>
          </w:p>
        </w:tc>
        <w:tc>
          <w:tcPr>
            <w:tcW w:w="22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</w:tcPr>
          <w:p w14:paraId="0000013E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Mural Team Board</w:t>
            </w:r>
          </w:p>
          <w:p w14:paraId="0000013F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-SWOT </w:t>
            </w:r>
          </w:p>
          <w:p w14:paraId="00000140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Min. 3 elemente relevante din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literature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trends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gaps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  <w:p w14:paraId="00000141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42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43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6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44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Alege/Propune program; de ce acest program?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(WHY/ De ce?)</w:t>
            </w:r>
          </w:p>
          <w:p w14:paraId="00000145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-Analiza comparativa (SWOT)</w:t>
            </w:r>
          </w:p>
          <w:p w14:paraId="00000146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-Cercetare literatura relevantă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Literature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review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850826" w14:paraId="313FCF71" w14:textId="77777777">
        <w:trPr>
          <w:trHeight w:val="3105"/>
        </w:trPr>
        <w:tc>
          <w:tcPr>
            <w:tcW w:w="28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3BD96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4A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S4.-S5. Identificare grup țintă/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instituți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/Interviuri i </w:t>
            </w:r>
            <w:sdt>
              <w:sdtPr>
                <w:tag w:val="goog_rdk_13"/>
                <w:id w:val="451445180"/>
              </w:sdtPr>
              <w:sdtContent/>
            </w:sdt>
            <w:sdt>
              <w:sdtPr>
                <w:tag w:val="goog_rdk_14"/>
                <w:id w:val="-1384570435"/>
              </w:sdtPr>
              <w:sdtContent/>
            </w:sdt>
            <w:sdt>
              <w:sdtPr>
                <w:tag w:val="goog_rdk_15"/>
                <w:id w:val="-1539491097"/>
              </w:sdtPr>
              <w:sdtContent/>
            </w:sdt>
            <w:sdt>
              <w:sdtPr>
                <w:tag w:val="goog_rdk_16"/>
                <w:id w:val="633191803"/>
              </w:sdtPr>
              <w:sdtContent/>
            </w:sdt>
            <w:sdt>
              <w:sdtPr>
                <w:tag w:val="goog_rdk_17"/>
                <w:id w:val="-2047949708"/>
              </w:sdtPr>
              <w:sdtContent/>
            </w:sdt>
            <w:sdt>
              <w:sdtPr>
                <w:tag w:val="goog_rdk_18"/>
                <w:id w:val="399875137"/>
              </w:sdtPr>
              <w:sdtContent/>
            </w:sdt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(4h)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4B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Munca in echipe/</w:t>
            </w:r>
          </w:p>
          <w:p w14:paraId="0000014C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Design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Thinking</w:t>
            </w:r>
            <w:proofErr w:type="spellEnd"/>
          </w:p>
          <w:p w14:paraId="0000014D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4E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Interviuri, dezbateri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</w:tcPr>
          <w:p w14:paraId="0000014F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Mural –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Empathy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Map</w:t>
            </w:r>
            <w:proofErr w:type="spellEnd"/>
          </w:p>
          <w:p w14:paraId="00000150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51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GoogleDoc</w:t>
            </w:r>
            <w:proofErr w:type="spellEnd"/>
          </w:p>
          <w:p w14:paraId="00000152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Ghid interviu (min 2 interviuri pe echipa cu citate)</w:t>
            </w:r>
          </w:p>
          <w:p w14:paraId="00000153" w14:textId="77777777" w:rsidR="00850826" w:rsidRDefault="00850826">
            <w:pPr>
              <w:spacing w:after="0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</w:p>
          <w:p w14:paraId="00000154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Final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Empathy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Map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Prezentare Echipe (S5)</w:t>
            </w:r>
          </w:p>
          <w:p w14:paraId="00000155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6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56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Identificare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group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tinta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/persona &amp;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stakeholders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institutions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(WHO/Cine?)</w:t>
            </w:r>
          </w:p>
          <w:p w14:paraId="00000157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58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Analiza de nevoi -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Empathy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Map</w:t>
            </w:r>
            <w:proofErr w:type="spellEnd"/>
          </w:p>
          <w:p w14:paraId="00000159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14:paraId="0000015A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Interviuri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semistructurate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cu dezvoltatori curriculari din diverse instituții, la alegere.</w:t>
            </w:r>
          </w:p>
          <w:p w14:paraId="0000015B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-3 nevoi prioritare</w:t>
            </w:r>
          </w:p>
          <w:p w14:paraId="0000015C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-Dovezi din interviu</w:t>
            </w:r>
          </w:p>
        </w:tc>
      </w:tr>
      <w:tr w:rsidR="00850826" w14:paraId="7805E842" w14:textId="77777777">
        <w:trPr>
          <w:trHeight w:val="1995"/>
        </w:trPr>
        <w:tc>
          <w:tcPr>
            <w:tcW w:w="28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3BD96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5E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S6. Elaborarea si promovarea unui program educațional (2h).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5F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Munca in echipe/ Design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Thinking</w:t>
            </w:r>
            <w:proofErr w:type="spellEnd"/>
          </w:p>
          <w:p w14:paraId="00000160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</w:tcPr>
          <w:p w14:paraId="00000161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GoogleDoc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  <w:p w14:paraId="00000162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Plan  implementare si promovare (1 pagina)</w:t>
            </w:r>
          </w:p>
          <w:p w14:paraId="00000163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6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64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Conceperea programului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(WHAT/ Ce?)</w:t>
            </w:r>
          </w:p>
          <w:p w14:paraId="00000165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-Formularea problemei, analiza, rezultate</w:t>
            </w:r>
          </w:p>
          <w:p w14:paraId="00000166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-Plan de promovare</w:t>
            </w:r>
          </w:p>
        </w:tc>
      </w:tr>
      <w:tr w:rsidR="00850826" w14:paraId="15AC2464" w14:textId="77777777">
        <w:trPr>
          <w:trHeight w:val="1710"/>
        </w:trPr>
        <w:tc>
          <w:tcPr>
            <w:tcW w:w="289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3BD96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68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S7. Prototip de program si testare (2h).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69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Munca pe grupe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</w:tcPr>
          <w:p w14:paraId="0000016A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GoogleDoc</w:t>
            </w:r>
            <w:proofErr w:type="spellEnd"/>
          </w:p>
          <w:p w14:paraId="0000016B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Feedback cu 3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îmbunațiri</w:t>
            </w:r>
            <w:proofErr w:type="spellEnd"/>
          </w:p>
          <w:p w14:paraId="0000016C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</w:p>
          <w:p w14:paraId="0000016D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>GenAI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 log</w:t>
            </w:r>
          </w:p>
          <w:p w14:paraId="0000016E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46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16F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Prototip/Testare/Peer feedback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(HOW/ Cum?)</w:t>
            </w:r>
          </w:p>
          <w:p w14:paraId="00000170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-Etape, resurse, criterii evaluare</w:t>
            </w:r>
          </w:p>
          <w:p w14:paraId="00000171" w14:textId="77777777" w:rsidR="00850826" w:rsidRDefault="00000000">
            <w:pPr>
              <w:spacing w:after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-Peer feedback</w:t>
            </w:r>
          </w:p>
        </w:tc>
      </w:tr>
    </w:tbl>
    <w:p w14:paraId="00000172" w14:textId="77777777" w:rsidR="00850826" w:rsidRDefault="0085082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sz w:val="20"/>
          <w:szCs w:val="20"/>
        </w:rPr>
      </w:pPr>
    </w:p>
    <w:p w14:paraId="00000173" w14:textId="77777777" w:rsidR="00850826" w:rsidRDefault="0085082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0000174" w14:textId="77777777" w:rsidR="0085082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Coroborarea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conţinuturilor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disciplinei cu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aşteptările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reprezentanţilor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comunităţii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epistemice,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asociaţiilor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profesionale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şi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angajatori reprezentativi din domeniul aferent programului</w:t>
      </w:r>
    </w:p>
    <w:tbl>
      <w:tblPr>
        <w:tblStyle w:val="a8"/>
        <w:tblW w:w="1020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207"/>
      </w:tblGrid>
      <w:tr w:rsidR="00850826" w14:paraId="07FCBFE9" w14:textId="77777777">
        <w:tc>
          <w:tcPr>
            <w:tcW w:w="10207" w:type="dxa"/>
          </w:tcPr>
          <w:p w14:paraId="0000017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Această disciplină se va desfășura potrivit standardului ocupațional pentru ocupația de ”Formator” și ”Designer instrucțional” - Cod COR 2359(04).</w:t>
            </w:r>
          </w:p>
          <w:p w14:paraId="0000017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Creditele aferente sunt cuantificate pentru înscrierea în Registrul național al experților în management educațional, pentru perfecționarea periodică, dar și ca parte a dezvoltării profesionale continue concepute pentru sistemul național de dezvoltare profesională continuă. Cursul este cuprins și în planul de învățământ pentru Nivelul II DPPD, care permite predarea/ consilierea educațională la nivel liceal.</w:t>
            </w:r>
          </w:p>
        </w:tc>
      </w:tr>
    </w:tbl>
    <w:p w14:paraId="00000177" w14:textId="77777777" w:rsidR="00850826" w:rsidRDefault="0085082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0000178" w14:textId="77777777" w:rsidR="00850826" w:rsidRPr="00532F8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80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sdt>
        <w:sdtPr>
          <w:tag w:val="goog_rdk_19"/>
          <w:id w:val="-1599061617"/>
        </w:sdtPr>
        <w:sdtContent/>
      </w:sdt>
      <w:r w:rsidRPr="00532F8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Utilizarea instrumentelor bazate pe inteligența artificială generativă (</w:t>
      </w:r>
      <w:proofErr w:type="spellStart"/>
      <w:r w:rsidRPr="00532F8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IIAgen</w:t>
      </w:r>
      <w:proofErr w:type="spellEnd"/>
      <w:r w:rsidRPr="00532F8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)</w:t>
      </w:r>
    </w:p>
    <w:tbl>
      <w:tblPr>
        <w:tblStyle w:val="a9"/>
        <w:tblW w:w="99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962"/>
      </w:tblGrid>
      <w:tr w:rsidR="00850826" w14:paraId="6E3DDD4D" w14:textId="77777777">
        <w:tc>
          <w:tcPr>
            <w:tcW w:w="9962" w:type="dxa"/>
          </w:tcPr>
          <w:p w14:paraId="00000179" w14:textId="77777777" w:rsidR="00850826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În cadrul acestei discipline, utilizarea instrumentelor de inteligență artificială generativă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IIAgen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este permisă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cu respectarea regulamentului UVT, a normelor de etică și integritate academică, precum și a legislației privind drepturile de autor și protecția datelor – conform </w:t>
            </w: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  <w:t xml:space="preserve">Regulamentului Privind Utilizarea Inteligenței Artificiale Generative in Procesul Educațional la UVT, Art. 14. </w:t>
            </w:r>
          </w:p>
          <w:p w14:paraId="0000017A" w14:textId="77777777" w:rsidR="00850826" w:rsidRDefault="008508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7B" w14:textId="77777777" w:rsidR="00850826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 xml:space="preserve">Principii obligatorii </w:t>
            </w: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u w:val="single"/>
              </w:rPr>
              <w:t>(Art.13)</w:t>
            </w:r>
          </w:p>
          <w:p w14:paraId="0000017C" w14:textId="77777777" w:rsidR="0085082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Transparență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orice utilizare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IIAgen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se declară explicit. </w:t>
            </w:r>
          </w:p>
          <w:p w14:paraId="0000017D" w14:textId="77777777" w:rsidR="0085082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Responsabilitate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studentul rămâne autorul și răspunde de acuratețe, coerență și corectitudine (inclusiv verificarea erorilor, „halucinațiilor”).</w:t>
            </w:r>
          </w:p>
          <w:p w14:paraId="0000017E" w14:textId="77777777" w:rsidR="0085082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IIAgen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ca supliment,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nu substitut al efortului propriu.</w:t>
            </w:r>
          </w:p>
          <w:p w14:paraId="0000017F" w14:textId="77777777" w:rsidR="00850826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Protecția datelor: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nu se introduc în instrumente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IIAgen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date personale/sensibile sau informații personale identificabile.</w:t>
            </w:r>
          </w:p>
          <w:p w14:paraId="00000180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00000181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Pentru realizarea sarcinilor definite la secțiunea aferentă evaluării este permisă utilizarea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genIA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 in mod critic cu verificare pentru generarea de idei, clarificări conceptuale (exemple, reformulări), traduceri, revizuiri.  </w:t>
            </w:r>
          </w:p>
          <w:p w14:paraId="00000182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00000183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  <w:t>Nu sunt permise: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rezumarea articolelor fără citirea lor,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introducerea în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IIAgen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a datelor identificabile despre persoana intervievată/instituție (nume, funcții, email, date sensibile), scrierea de către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IIAgen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(paragrafe/subcapitole) ca produs final.  Este recomandată folosirea contului instituțional pentru instrumentele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IIAgen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 (Google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Gemini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, Microsoft Copilot). Folosirea altor instrumente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ChatGPT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Perplexity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Claude) necesita setări pentru protecția datelor documentate de student. </w:t>
            </w:r>
          </w:p>
          <w:p w14:paraId="00000184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</w:pPr>
          </w:p>
          <w:p w14:paraId="0000018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  <w:t xml:space="preserve">Exemplu general pentru menționarea utilizării unui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  <w:t>IIAgen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u w:val="single"/>
              </w:rPr>
              <w:t xml:space="preserve"> în realizarea unei lucrări. (Anexa 1, Anexa 3) </w:t>
            </w:r>
          </w:p>
          <w:p w14:paraId="0000018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Pentru realizarea acestui [conținut] a fost utilizat instrumentul [nume instrument].</w:t>
            </w:r>
          </w:p>
          <w:p w14:paraId="00000189" w14:textId="2E5541C3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60"/>
              <w:rPr>
                <w:rFonts w:ascii="Helvetica Neue" w:eastAsia="Helvetica Neue" w:hAnsi="Helvetica Neue" w:cs="Helvetica Neue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Acesta a fost utilizat în etapele de [ex. brainstorming, redactare, revizuire, generare de</w:t>
            </w:r>
            <w:r w:rsidR="00532F8D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conținut vizual, traducere, rafinare stilistică], contribuind la elaborarea secțiunilor [se</w:t>
            </w:r>
            <w:r w:rsidR="00532F8D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specifică secțiunile relevante</w:t>
            </w:r>
            <w:r w:rsidR="00532F8D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>]</w:t>
            </w:r>
          </w:p>
          <w:p w14:paraId="0000018A" w14:textId="77777777" w:rsidR="00850826" w:rsidRDefault="00000000">
            <w:pPr>
              <w:spacing w:before="28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Nedeclararea utilizării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IIAgen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fabricarea surselor sau utilizarea care încalcă condițiile de mai sus poate fi tratată ca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încălcare a integrității academice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și sancționată conform reglementărilor UVT aplicabile. </w:t>
            </w:r>
          </w:p>
        </w:tc>
      </w:tr>
    </w:tbl>
    <w:p w14:paraId="0000018B" w14:textId="77777777" w:rsidR="00850826" w:rsidRDefault="0085082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</w:p>
    <w:p w14:paraId="0000018C" w14:textId="77777777" w:rsidR="0085082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sdt>
        <w:sdtPr>
          <w:tag w:val="goog_rdk_20"/>
          <w:id w:val="828600537"/>
        </w:sdtPr>
        <w:sdtContent/>
      </w:sdt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Evaluare</w:t>
      </w:r>
    </w:p>
    <w:tbl>
      <w:tblPr>
        <w:tblStyle w:val="aa"/>
        <w:tblW w:w="9996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80"/>
        <w:gridCol w:w="2145"/>
        <w:gridCol w:w="5102"/>
        <w:gridCol w:w="1469"/>
      </w:tblGrid>
      <w:tr w:rsidR="00850826" w14:paraId="308C4CB1" w14:textId="77777777">
        <w:tc>
          <w:tcPr>
            <w:tcW w:w="1280" w:type="dxa"/>
          </w:tcPr>
          <w:p w14:paraId="0000018D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Tip activitate</w:t>
            </w:r>
          </w:p>
        </w:tc>
        <w:tc>
          <w:tcPr>
            <w:tcW w:w="2145" w:type="dxa"/>
            <w:shd w:val="clear" w:color="auto" w:fill="C3BD96"/>
          </w:tcPr>
          <w:p w14:paraId="0000018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10.1 Criterii de evaluare</w:t>
            </w:r>
          </w:p>
        </w:tc>
        <w:tc>
          <w:tcPr>
            <w:tcW w:w="5102" w:type="dxa"/>
          </w:tcPr>
          <w:p w14:paraId="0000018F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10.2 Metode de evaluare</w:t>
            </w:r>
          </w:p>
        </w:tc>
        <w:tc>
          <w:tcPr>
            <w:tcW w:w="1469" w:type="dxa"/>
          </w:tcPr>
          <w:p w14:paraId="00000190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10.3 Pondere din nota finală</w:t>
            </w:r>
          </w:p>
        </w:tc>
      </w:tr>
      <w:tr w:rsidR="00850826" w14:paraId="1166EB95" w14:textId="77777777">
        <w:trPr>
          <w:trHeight w:val="728"/>
        </w:trPr>
        <w:tc>
          <w:tcPr>
            <w:tcW w:w="1280" w:type="dxa"/>
          </w:tcPr>
          <w:p w14:paraId="00000191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10.4 Examen</w:t>
            </w:r>
          </w:p>
        </w:tc>
        <w:tc>
          <w:tcPr>
            <w:tcW w:w="2145" w:type="dxa"/>
            <w:shd w:val="clear" w:color="auto" w:fill="C3BD96"/>
          </w:tcPr>
          <w:p w14:paraId="00000192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procentual, într-o medie ponderată ca notă la evaluare</w:t>
            </w:r>
          </w:p>
        </w:tc>
        <w:tc>
          <w:tcPr>
            <w:tcW w:w="5102" w:type="dxa"/>
          </w:tcPr>
          <w:p w14:paraId="00000193" w14:textId="7665CD5A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Elaborarea si prezentarea unui program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educaional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conform grilei </w:t>
            </w:r>
            <w:r w:rsidR="00532F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încărcate pe platforma cursului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  <w:p w14:paraId="00000194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valuare colegial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ă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a unui program, conform baremului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anuntat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469" w:type="dxa"/>
          </w:tcPr>
          <w:p w14:paraId="00000195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70%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:</w:t>
            </w:r>
          </w:p>
          <w:p w14:paraId="00000196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60%</w:t>
            </w:r>
          </w:p>
          <w:p w14:paraId="00000197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98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10%</w:t>
            </w:r>
          </w:p>
        </w:tc>
      </w:tr>
      <w:tr w:rsidR="00850826" w14:paraId="0280B78B" w14:textId="77777777" w:rsidTr="00532F8D">
        <w:trPr>
          <w:trHeight w:val="525"/>
        </w:trPr>
        <w:tc>
          <w:tcPr>
            <w:tcW w:w="1280" w:type="dxa"/>
          </w:tcPr>
          <w:p w14:paraId="00000199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10.5 Seminar, curs </w:t>
            </w:r>
          </w:p>
        </w:tc>
        <w:tc>
          <w:tcPr>
            <w:tcW w:w="2145" w:type="dxa"/>
            <w:shd w:val="clear" w:color="auto" w:fill="C3BD96"/>
          </w:tcPr>
          <w:p w14:paraId="0000019A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procentual, într-o medie ponderată ca notă la evaluare</w:t>
            </w:r>
          </w:p>
        </w:tc>
        <w:tc>
          <w:tcPr>
            <w:tcW w:w="5102" w:type="dxa"/>
          </w:tcPr>
          <w:p w14:paraId="0000019B" w14:textId="746BDFA4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sdt>
              <w:sdtPr>
                <w:tag w:val="goog_rdk_21"/>
                <w:id w:val="-589790111"/>
              </w:sdtPr>
              <w:sdtContent/>
            </w:sdt>
            <w:sdt>
              <w:sdtPr>
                <w:tag w:val="goog_rdk_22"/>
                <w:id w:val="-1172611724"/>
              </w:sdtPr>
              <w:sdtContent/>
            </w:sdt>
            <w:sdt>
              <w:sdtPr>
                <w:tag w:val="goog_rdk_23"/>
                <w:id w:val="-954267892"/>
              </w:sdtPr>
              <w:sdtContent/>
            </w:sdt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Portfoli</w:t>
            </w:r>
            <w:r w:rsidR="00532F8D">
              <w:rPr>
                <w:rFonts w:ascii="Times New Roman" w:eastAsia="Times New Roman" w:hAnsi="Times New Roman" w:cs="Times New Roman"/>
                <w:sz w:val="20"/>
                <w:szCs w:val="20"/>
              </w:rPr>
              <w:t>u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Seminar* </w:t>
            </w:r>
          </w:p>
          <w:p w14:paraId="0000019C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9D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Finalizat Team Board Mural (WHY/De ce?) cu SWOT si  min 3 elemente din analiza de literatura si 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Empathy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Map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Mural (WHO/Cine?) pe baza de dovezi din min 2  interviuri anonimizate </w:t>
            </w:r>
          </w:p>
          <w:p w14:paraId="0000019E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9F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Finalizat plan de implementare, promovare, prototip (WHAT/Ce?; HOW/Cum?) sintetizat in format Microsoft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Powerpoint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max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slides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) </w:t>
            </w:r>
          </w:p>
          <w:p w14:paraId="000001A0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A1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*Lipsa AI log/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declaratie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de utilizare - pierdere totala de puncte (0%); Extra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points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daca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IIAgen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e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documnentat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si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utilizat  pentru 2+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iteratii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pentru  planul de implementare si promovare.  </w:t>
            </w:r>
          </w:p>
        </w:tc>
        <w:tc>
          <w:tcPr>
            <w:tcW w:w="1469" w:type="dxa"/>
          </w:tcPr>
          <w:p w14:paraId="000001A2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lastRenderedPageBreak/>
              <w:t>30%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: </w:t>
            </w:r>
          </w:p>
          <w:p w14:paraId="000001A3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A4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20%</w:t>
            </w:r>
          </w:p>
          <w:p w14:paraId="000001A5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A6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A7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A8" w14:textId="77777777" w:rsidR="00850826" w:rsidRDefault="00850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A9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10%</w:t>
            </w:r>
          </w:p>
        </w:tc>
      </w:tr>
      <w:tr w:rsidR="00850826" w14:paraId="1F0E1003" w14:textId="77777777">
        <w:tc>
          <w:tcPr>
            <w:tcW w:w="9996" w:type="dxa"/>
            <w:gridSpan w:val="4"/>
          </w:tcPr>
          <w:p w14:paraId="000001AA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10.6 Standard minim de performanță</w:t>
            </w:r>
          </w:p>
        </w:tc>
      </w:tr>
      <w:tr w:rsidR="00850826" w14:paraId="798905A0" w14:textId="77777777">
        <w:tc>
          <w:tcPr>
            <w:tcW w:w="9996" w:type="dxa"/>
            <w:gridSpan w:val="4"/>
          </w:tcPr>
          <w:p w14:paraId="000001AE" w14:textId="77777777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Enumerarea tipurilor de nevoi educaționale și exemplificarea lor. Prezentarea argumentată formatului formării; elaborarea lucrării conform standardelor academice. Acumularea a minim 50 de puncte din grila de punctaj pentru evaluarea programului. </w:t>
            </w:r>
          </w:p>
          <w:p w14:paraId="000001AF" w14:textId="6A291933" w:rsidR="0085082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Respectarea regulamentului studenților privind prezența minimă de 50% la activitățile de curs, 70% la activitățile de seminar. Absențele pot fi recuperate prin elaborarea unui material de 500 de cuvinte cu conspect pe marginea suportului de curs/ bibliografiei indicate. Lucrarea se va încărca în cartea deschisa creată pe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Classroom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(curs), „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mentionand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recuperare curs data”. In cazul in care nu se va recupera, la trei absente se scade un punct din nota. Prezen</w:t>
            </w:r>
            <w:r w:rsidR="00532F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ț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 minim</w:t>
            </w:r>
            <w:r w:rsidR="00532F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ă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d</w:t>
            </w:r>
            <w:r w:rsidR="00532F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ă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dreptul de a intra </w:t>
            </w:r>
            <w:r w:rsidR="00532F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î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n examen, </w:t>
            </w:r>
            <w:r w:rsidR="00532F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î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ns</w:t>
            </w:r>
            <w:r w:rsidR="00532F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ă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cursurile la care s-a absentat se calculeaz</w:t>
            </w:r>
            <w:r w:rsidR="00532F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ă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din cele 14 cursuri</w:t>
            </w:r>
            <w:r w:rsidR="00532F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susținute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 Dac</w:t>
            </w:r>
            <w:r w:rsidR="00532F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ă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s-a participat (sau recuperat) pentru 11 cursuri din cele 14 cursuri, de exemplu, se scade 1 punct din not</w:t>
            </w:r>
            <w:r w:rsidR="00532F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ă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</w:tbl>
    <w:p w14:paraId="000001B3" w14:textId="77777777" w:rsidR="00850826" w:rsidRDefault="00850826">
      <w:pPr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b"/>
        <w:tblW w:w="99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322"/>
        <w:gridCol w:w="1668"/>
        <w:gridCol w:w="1657"/>
        <w:gridCol w:w="3325"/>
      </w:tblGrid>
      <w:tr w:rsidR="00850826" w14:paraId="18A9C75C" w14:textId="77777777">
        <w:tc>
          <w:tcPr>
            <w:tcW w:w="3322" w:type="dxa"/>
          </w:tcPr>
          <w:p w14:paraId="000001B4" w14:textId="77777777" w:rsidR="00850826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Data completării</w:t>
            </w:r>
          </w:p>
        </w:tc>
        <w:tc>
          <w:tcPr>
            <w:tcW w:w="3325" w:type="dxa"/>
            <w:gridSpan w:val="2"/>
          </w:tcPr>
          <w:p w14:paraId="000001B5" w14:textId="77777777" w:rsidR="00850826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Semnătura titularului de curs</w:t>
            </w:r>
          </w:p>
        </w:tc>
        <w:tc>
          <w:tcPr>
            <w:tcW w:w="3325" w:type="dxa"/>
          </w:tcPr>
          <w:p w14:paraId="000001B7" w14:textId="77777777" w:rsidR="00850826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Semnătura titularului de seminar</w:t>
            </w:r>
          </w:p>
        </w:tc>
      </w:tr>
      <w:tr w:rsidR="00850826" w14:paraId="4451CE31" w14:textId="77777777">
        <w:tc>
          <w:tcPr>
            <w:tcW w:w="3322" w:type="dxa"/>
          </w:tcPr>
          <w:p w14:paraId="000001B8" w14:textId="77777777" w:rsidR="00850826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3.02.2026</w:t>
            </w:r>
          </w:p>
          <w:p w14:paraId="000001B9" w14:textId="77777777" w:rsidR="00850826" w:rsidRDefault="0085082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5" w:type="dxa"/>
            <w:gridSpan w:val="2"/>
          </w:tcPr>
          <w:p w14:paraId="000001BA" w14:textId="77777777" w:rsidR="00850826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Prof.univ.dr. Simona Sava</w:t>
            </w:r>
          </w:p>
          <w:p w14:paraId="000001BB" w14:textId="77777777" w:rsidR="00850826" w:rsidRDefault="00850826"/>
          <w:p w14:paraId="000001BC" w14:textId="77777777" w:rsidR="00850826" w:rsidRDefault="0085082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00001BD" w14:textId="77777777" w:rsidR="00850826" w:rsidRDefault="0085082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325" w:type="dxa"/>
          </w:tcPr>
          <w:p w14:paraId="000001BF" w14:textId="1B3230DD" w:rsidR="00850826" w:rsidRDefault="00000000">
            <w:pPr>
              <w:spacing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Drd.</w:t>
            </w:r>
            <w:r w:rsidR="00532F8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Ana </w:t>
            </w:r>
            <w:proofErr w:type="spellStart"/>
            <w:r w:rsidR="00532F8D">
              <w:rPr>
                <w:rFonts w:ascii="Times New Roman" w:eastAsia="Times New Roman" w:hAnsi="Times New Roman" w:cs="Times New Roman"/>
                <w:sz w:val="20"/>
                <w:szCs w:val="20"/>
              </w:rPr>
              <w:t>Lelescu</w:t>
            </w:r>
            <w:proofErr w:type="spellEnd"/>
          </w:p>
          <w:p w14:paraId="000001C0" w14:textId="77777777" w:rsidR="00850826" w:rsidRDefault="00850826">
            <w:pPr>
              <w:ind w:left="621"/>
            </w:pPr>
          </w:p>
          <w:p w14:paraId="000001C1" w14:textId="77777777" w:rsidR="00850826" w:rsidRDefault="0085082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850826" w14:paraId="1160095E" w14:textId="77777777">
        <w:tc>
          <w:tcPr>
            <w:tcW w:w="4990" w:type="dxa"/>
            <w:gridSpan w:val="2"/>
          </w:tcPr>
          <w:p w14:paraId="000001C2" w14:textId="77777777" w:rsidR="00850826" w:rsidRDefault="00000000">
            <w:pPr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Data avizării în departament</w:t>
            </w:r>
          </w:p>
        </w:tc>
        <w:tc>
          <w:tcPr>
            <w:tcW w:w="4982" w:type="dxa"/>
            <w:gridSpan w:val="2"/>
          </w:tcPr>
          <w:p w14:paraId="000001C4" w14:textId="77777777" w:rsidR="00850826" w:rsidRDefault="00000000">
            <w:pPr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Semnătura directorului de departament</w:t>
            </w:r>
          </w:p>
        </w:tc>
      </w:tr>
    </w:tbl>
    <w:p w14:paraId="000001C6" w14:textId="77777777" w:rsidR="00850826" w:rsidRDefault="00000000">
      <w:pPr>
        <w:ind w:left="720" w:firstLine="7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6.02.2026</w:t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r>
        <w:rPr>
          <w:rFonts w:ascii="Times New Roman" w:eastAsia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Conf.univ.dr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 Claudia Borca</w:t>
      </w:r>
    </w:p>
    <w:sectPr w:rsidR="00850826">
      <w:pgSz w:w="12240" w:h="15840"/>
      <w:pgMar w:top="851" w:right="1134" w:bottom="851" w:left="1134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0D9D46E-D842-49AC-9BBE-A9D1EB522C9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538E153-61A4-4893-A58A-3B7173989811}"/>
    <w:embedBold r:id="rId3" w:fontKey="{D75783B3-E147-4ACF-AE95-078BEAA3B2E2}"/>
    <w:embedItalic r:id="rId4" w:fontKey="{99C722D0-A904-4E25-882D-C93279B07B3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04BAAEE5-F70F-4A67-9B74-23FA866C25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XUWL Z+ EC Square Sans Pro"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17892560-095D-475C-AB41-66885C36C72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ECF983EC-B95B-4889-AA86-0156C5FA90E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9FAF4EAB-74E2-417B-B992-F52AD1C29319}"/>
    <w:embedBold r:id="rId9" w:fontKey="{EF982C85-0C8D-4CFD-ACE2-0EA1202143CA}"/>
    <w:embedItalic r:id="rId10" w:fontKey="{96B247AE-3B0F-4DBC-AFB8-EF4A4FC1931D}"/>
    <w:embedBoldItalic r:id="rId11" w:fontKey="{AE6798B9-6F1F-47E4-837C-F1D65BC2E494}"/>
  </w:font>
  <w:font w:name="Helvetica Neue">
    <w:altName w:val="Arial"/>
    <w:charset w:val="00"/>
    <w:family w:val="auto"/>
    <w:pitch w:val="default"/>
    <w:embedItalic r:id="rId12" w:fontKey="{0BF969D6-47AB-4DAB-AFCB-72E490A2A71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840BF9F9-3972-41CD-AFB3-26D060538EF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040886"/>
    <w:multiLevelType w:val="multilevel"/>
    <w:tmpl w:val="3E06C6FA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" w15:restartNumberingAfterBreak="0">
    <w:nsid w:val="2D1124F5"/>
    <w:multiLevelType w:val="multilevel"/>
    <w:tmpl w:val="F1A4A23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3D230D3"/>
    <w:multiLevelType w:val="multilevel"/>
    <w:tmpl w:val="9E2EDEEA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3" w15:restartNumberingAfterBreak="0">
    <w:nsid w:val="41A33996"/>
    <w:multiLevelType w:val="multilevel"/>
    <w:tmpl w:val="E9D895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4" w15:restartNumberingAfterBreak="0">
    <w:nsid w:val="56582A65"/>
    <w:multiLevelType w:val="multilevel"/>
    <w:tmpl w:val="1D1C07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964314010">
    <w:abstractNumId w:val="3"/>
  </w:num>
  <w:num w:numId="2" w16cid:durableId="85929165">
    <w:abstractNumId w:val="2"/>
  </w:num>
  <w:num w:numId="3" w16cid:durableId="275453789">
    <w:abstractNumId w:val="4"/>
  </w:num>
  <w:num w:numId="4" w16cid:durableId="1106583135">
    <w:abstractNumId w:val="0"/>
  </w:num>
  <w:num w:numId="5" w16cid:durableId="87165343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0826"/>
    <w:rsid w:val="0005543F"/>
    <w:rsid w:val="00532F8D"/>
    <w:rsid w:val="00850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0CB677"/>
  <w15:docId w15:val="{DEC2E6FD-763A-4812-9CE0-F007730B0D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oSpacing">
    <w:name w:val="No Spacing"/>
    <w:uiPriority w:val="1"/>
    <w:qFormat/>
    <w:rsid w:val="00683726"/>
  </w:style>
  <w:style w:type="paragraph" w:styleId="ListParagraph">
    <w:name w:val="List Paragraph"/>
    <w:basedOn w:val="Normal"/>
    <w:uiPriority w:val="34"/>
    <w:qFormat/>
    <w:rsid w:val="00D463EE"/>
    <w:pPr>
      <w:ind w:left="720"/>
      <w:contextualSpacing/>
    </w:pPr>
  </w:style>
  <w:style w:type="table" w:styleId="TableGrid">
    <w:name w:val="Table Grid"/>
    <w:basedOn w:val="TableNormal"/>
    <w:rsid w:val="00D463EE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LightShading1">
    <w:name w:val="Light Shading1"/>
    <w:basedOn w:val="TableNormal"/>
    <w:uiPriority w:val="60"/>
    <w:rsid w:val="00D463EE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8824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2467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D4A0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Hyperlink">
    <w:name w:val="Hyperlink"/>
    <w:basedOn w:val="DefaultParagraphFont"/>
    <w:rsid w:val="00314915"/>
    <w:rPr>
      <w:color w:val="0000FF"/>
      <w:u w:val="single"/>
    </w:rPr>
  </w:style>
  <w:style w:type="paragraph" w:styleId="NormalWeb">
    <w:name w:val="Normal (Web)"/>
    <w:basedOn w:val="Normal"/>
    <w:uiPriority w:val="99"/>
    <w:rsid w:val="00314915"/>
    <w:pPr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EE588E"/>
  </w:style>
  <w:style w:type="character" w:styleId="Strong">
    <w:name w:val="Strong"/>
    <w:basedOn w:val="DefaultParagraphFont"/>
    <w:uiPriority w:val="22"/>
    <w:qFormat/>
    <w:rsid w:val="00E845A4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8724C7"/>
    <w:rPr>
      <w:color w:val="605E5C"/>
      <w:shd w:val="clear" w:color="auto" w:fill="E1DFDD"/>
    </w:rPr>
  </w:style>
  <w:style w:type="paragraph" w:customStyle="1" w:styleId="Pa1">
    <w:name w:val="Pa1"/>
    <w:basedOn w:val="Default"/>
    <w:next w:val="Default"/>
    <w:uiPriority w:val="99"/>
    <w:rsid w:val="00E462AE"/>
    <w:pPr>
      <w:spacing w:line="641" w:lineRule="atLeast"/>
    </w:pPr>
    <w:rPr>
      <w:rFonts w:ascii="CXUWL Z+ EC Square Sans Pro" w:hAnsi="CXUWL Z+ EC Square Sans Pro" w:cs="Times New Roman"/>
      <w:color w:val="auto"/>
    </w:rPr>
  </w:style>
  <w:style w:type="character" w:styleId="FollowedHyperlink">
    <w:name w:val="FollowedHyperlink"/>
    <w:basedOn w:val="DefaultParagraphFont"/>
    <w:uiPriority w:val="99"/>
    <w:semiHidden/>
    <w:unhideWhenUsed/>
    <w:rsid w:val="007649CB"/>
    <w:rPr>
      <w:color w:val="800080" w:themeColor="followed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1627FB"/>
    <w:rPr>
      <w:rFonts w:ascii="Times New Roman" w:eastAsia="Times New Roman" w:hAnsi="Times New Roman"/>
      <w:b/>
      <w:bCs/>
      <w:sz w:val="36"/>
      <w:szCs w:val="36"/>
    </w:rPr>
  </w:style>
  <w:style w:type="character" w:customStyle="1" w:styleId="anchor-text">
    <w:name w:val="anchor-text"/>
    <w:basedOn w:val="DefaultParagraphFont"/>
    <w:rsid w:val="001627FB"/>
  </w:style>
  <w:style w:type="character" w:customStyle="1" w:styleId="relative">
    <w:name w:val="relative"/>
    <w:basedOn w:val="DefaultParagraphFont"/>
    <w:rsid w:val="00445843"/>
  </w:style>
  <w:style w:type="paragraph" w:customStyle="1" w:styleId="p1">
    <w:name w:val="p1"/>
    <w:basedOn w:val="Normal"/>
    <w:rsid w:val="00445843"/>
    <w:pPr>
      <w:spacing w:after="0" w:line="240" w:lineRule="auto"/>
    </w:pPr>
    <w:rPr>
      <w:rFonts w:ascii="Helvetica" w:eastAsia="Times New Roman" w:hAnsi="Helvetica"/>
      <w:color w:val="000000"/>
      <w:sz w:val="18"/>
      <w:szCs w:val="18"/>
      <w:lang w:eastAsia="en-GB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se.ro/wp-content/uploads/2018/06/Raport-final-analiza-nevoi.pdf" TargetMode="External"/><Relationship Id="rId13" Type="http://schemas.openxmlformats.org/officeDocument/2006/relationships/hyperlink" Target="https://doi.org/10.1016/j.evalprogplan.2018.11.005" TargetMode="External"/><Relationship Id="rId18" Type="http://schemas.openxmlformats.org/officeDocument/2006/relationships/hyperlink" Target="https://link.springer.com/book/9789819761357" TargetMode="External"/><Relationship Id="rId3" Type="http://schemas.openxmlformats.org/officeDocument/2006/relationships/styles" Target="styles.xml"/><Relationship Id="rId21" Type="http://schemas.openxmlformats.org/officeDocument/2006/relationships/hyperlink" Target="https://managementhelp.org/training/systematic/designing-training.htm" TargetMode="External"/><Relationship Id="rId7" Type="http://schemas.openxmlformats.org/officeDocument/2006/relationships/hyperlink" Target="http://sgg.gov.ro/docs/File/UPP/doc/manual-evaluarea-ex-ante-a-impactului-politicilor-educationale.pdf" TargetMode="External"/><Relationship Id="rId12" Type="http://schemas.openxmlformats.org/officeDocument/2006/relationships/hyperlink" Target="http://www.tandfonline.com/eprint/XVMaYqrq3KsWztvaI8iH/full" TargetMode="External"/><Relationship Id="rId17" Type="http://schemas.openxmlformats.org/officeDocument/2006/relationships/hyperlink" Target="http://www.pedocs.de/volltexte/2015/10308/pdf/Sava_2012_Needs_Analysis_and_Programme_Planning_in_Adult_Education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ec.europa.eu/jrc/sites/jrcsh/files/eos_cadrul_european_pentru_competenta_digitala_a_profesorilor_-digcompedu_fin_002.pdf" TargetMode="External"/><Relationship Id="rId20" Type="http://schemas.openxmlformats.org/officeDocument/2006/relationships/hyperlink" Target="http://doi.org/10.1787.e31cb72-en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ec.europa.eu/eurostat/cache/metadata/en/trng_aes_12m0_esqrs_ro.htm" TargetMode="External"/><Relationship Id="rId11" Type="http://schemas.openxmlformats.org/officeDocument/2006/relationships/hyperlink" Target="https://mmuncii.ro/j33/images/Documente/MMPS/Rapoarte_si_studii_MMPS/DPOCM/Agenda_pentru_competente_ROMANIA_2020-2025R5etapaIII.pdf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doi.org/10.1177/0193841x0002400504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doi.org/10.1016/j.evalprogplan.2023.102396" TargetMode="External"/><Relationship Id="rId19" Type="http://schemas.openxmlformats.org/officeDocument/2006/relationships/hyperlink" Target="http://polirom.in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sciencedirect.com/journal/evaluation-and-program-planning" TargetMode="External"/><Relationship Id="rId14" Type="http://schemas.openxmlformats.org/officeDocument/2006/relationships/hyperlink" Target="https://legislatie.just.ro/public/DetaliiDocument/282373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Qluay+VDmD3efr611Gta/OSG7g==">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3325</Words>
  <Characters>18954</Characters>
  <Application>Microsoft Office Word</Application>
  <DocSecurity>0</DocSecurity>
  <Lines>157</Lines>
  <Paragraphs>44</Paragraphs>
  <ScaleCrop>false</ScaleCrop>
  <Company/>
  <LinksUpToDate>false</LinksUpToDate>
  <CharactersWithSpaces>22235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ramona.puiu</dc:creator>
  <cp:lastModifiedBy>Simona Sava</cp:lastModifiedBy>
  <cp:revision>2</cp:revision>
  <dcterms:created xsi:type="dcterms:W3CDTF">2026-02-03T13:59:00Z</dcterms:created>
  <dcterms:modified xsi:type="dcterms:W3CDTF">2026-02-03T13:59:00Z</dcterms:modified>
</cp:coreProperties>
</file>